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189" w:rsidRDefault="00E76189" w:rsidP="001149D5">
      <w:pPr>
        <w:pStyle w:val="IntenseQuote"/>
      </w:pPr>
    </w:p>
    <w:p w:rsidR="000851FD" w:rsidRPr="00014087" w:rsidRDefault="000851FD" w:rsidP="00014087">
      <w:pPr>
        <w:spacing w:after="240"/>
        <w:jc w:val="center"/>
        <w:rPr>
          <w:sz w:val="32"/>
          <w:szCs w:val="32"/>
        </w:rPr>
      </w:pPr>
      <w:smartTag w:uri="urn:schemas-microsoft-com:office:smarttags" w:element="stockticker">
        <w:r w:rsidRPr="00014087">
          <w:rPr>
            <w:sz w:val="32"/>
            <w:szCs w:val="32"/>
          </w:rPr>
          <w:t>UNIT</w:t>
        </w:r>
      </w:smartTag>
      <w:r w:rsidRPr="00014087">
        <w:rPr>
          <w:sz w:val="32"/>
          <w:szCs w:val="32"/>
        </w:rPr>
        <w:t xml:space="preserve"> OWNER NOTICE TO B</w:t>
      </w:r>
      <w:smartTag w:uri="urn:schemas-microsoft-com:office:smarttags" w:element="stockticker">
        <w:r w:rsidRPr="00014087">
          <w:rPr>
            <w:sz w:val="32"/>
            <w:szCs w:val="32"/>
          </w:rPr>
          <w:t>OAR</w:t>
        </w:r>
      </w:smartTag>
      <w:r w:rsidRPr="00014087">
        <w:rPr>
          <w:sz w:val="32"/>
          <w:szCs w:val="32"/>
        </w:rPr>
        <w:t>D</w:t>
      </w:r>
      <w:r w:rsidR="00014087" w:rsidRPr="00014087">
        <w:rPr>
          <w:sz w:val="32"/>
          <w:szCs w:val="32"/>
        </w:rPr>
        <w:t xml:space="preserve"> </w:t>
      </w:r>
      <w:r w:rsidRPr="00014087">
        <w:rPr>
          <w:sz w:val="32"/>
          <w:szCs w:val="32"/>
        </w:rPr>
        <w:t>OF INTENTION TO LEASE CONDOMINIUM UNIT</w:t>
      </w:r>
    </w:p>
    <w:p w:rsidR="000851FD" w:rsidRDefault="000851FD" w:rsidP="00027859">
      <w:pPr>
        <w:spacing w:after="240" w:line="360" w:lineRule="auto"/>
        <w:jc w:val="both"/>
      </w:pPr>
      <w:r>
        <w:t>The undersigned, being as of this date the Unit Owner(s) of re</w:t>
      </w:r>
      <w:r w:rsidR="00027859">
        <w:t xml:space="preserve">cord of Residential Unit Number </w:t>
      </w:r>
      <w:r w:rsidR="00D71E61">
        <w:rPr>
          <w:b/>
          <w:u w:val="single"/>
        </w:rPr>
        <w:t>3411</w:t>
      </w:r>
      <w:r w:rsidR="001149D5">
        <w:rPr>
          <w:b/>
          <w:u w:val="single"/>
        </w:rPr>
        <w:t xml:space="preserve"> </w:t>
      </w:r>
      <w:r>
        <w:t>at the Residences at Mandarin Oriental, Las Vegas, hereby notifies the Residential Board, in care of R</w:t>
      </w:r>
      <w:r w:rsidR="00027859">
        <w:t xml:space="preserve">esidences at Mandarin Oriental </w:t>
      </w:r>
      <w:r>
        <w:t>Management</w:t>
      </w:r>
      <w:r w:rsidR="00027859">
        <w:t xml:space="preserve"> (Las Vegas) LLC</w:t>
      </w:r>
      <w:r>
        <w:t xml:space="preserve">, the Managing Agent, that the undersigned has received a bona fide offer to LEASE </w:t>
      </w:r>
      <w:r w:rsidR="00C758F7">
        <w:t xml:space="preserve">the </w:t>
      </w:r>
      <w:r>
        <w:t>Unit from the party/</w:t>
      </w:r>
      <w:proofErr w:type="spellStart"/>
      <w:r>
        <w:t>ies</w:t>
      </w:r>
      <w:proofErr w:type="spellEnd"/>
      <w:r>
        <w:t xml:space="preserve"> named below on the terms stated below, and that the undersigned intends to accept such offer.</w:t>
      </w:r>
    </w:p>
    <w:p w:rsidR="000851FD" w:rsidRDefault="000851FD" w:rsidP="00327475">
      <w:pPr>
        <w:ind w:firstLine="720"/>
      </w:pPr>
    </w:p>
    <w:p w:rsidR="000851FD" w:rsidRPr="00E83007" w:rsidRDefault="000851FD" w:rsidP="00327475">
      <w:pPr>
        <w:spacing w:after="240"/>
        <w:rPr>
          <w:szCs w:val="24"/>
          <w:u w:val="single"/>
        </w:rPr>
      </w:pPr>
      <w:r w:rsidRPr="00E83007">
        <w:rPr>
          <w:szCs w:val="24"/>
          <w:u w:val="single"/>
        </w:rPr>
        <w:t xml:space="preserve">NAME AND ADDRESS OF PROSPECTIVE </w:t>
      </w:r>
      <w:r w:rsidR="00B66DFC">
        <w:rPr>
          <w:szCs w:val="24"/>
          <w:u w:val="single"/>
        </w:rPr>
        <w:t>TENANT</w:t>
      </w:r>
      <w:r w:rsidRPr="00E83007">
        <w:rPr>
          <w:szCs w:val="24"/>
          <w:u w:val="single"/>
        </w:rPr>
        <w:t>(S):</w:t>
      </w:r>
    </w:p>
    <w:p w:rsidR="00E83007" w:rsidRPr="00525293" w:rsidRDefault="00E83007" w:rsidP="00327475">
      <w:pPr>
        <w:spacing w:after="240" w:line="360" w:lineRule="auto"/>
        <w:jc w:val="both"/>
        <w:rPr>
          <w:b/>
        </w:rPr>
      </w:pPr>
      <w:r w:rsidRPr="00E83007">
        <w:t>1.)</w:t>
      </w:r>
      <w:r w:rsidR="00DC72EC">
        <w:t xml:space="preserve"> </w:t>
      </w:r>
      <w:r w:rsidR="00D71E61" w:rsidRPr="00D71E61">
        <w:rPr>
          <w:b/>
        </w:rPr>
        <w:t>Heather J. Russell</w:t>
      </w:r>
    </w:p>
    <w:p w:rsidR="00E83007" w:rsidRPr="00E83007" w:rsidRDefault="00E83007" w:rsidP="00327475">
      <w:pPr>
        <w:spacing w:after="240" w:line="360" w:lineRule="auto"/>
        <w:jc w:val="both"/>
      </w:pPr>
      <w:r w:rsidRPr="00E83007">
        <w:t>2.)</w:t>
      </w:r>
      <w:r w:rsidR="00996F5F">
        <w:t xml:space="preserve"> </w:t>
      </w:r>
    </w:p>
    <w:p w:rsidR="000851FD" w:rsidRDefault="000851FD" w:rsidP="00327475">
      <w:pPr>
        <w:spacing w:after="240" w:line="360" w:lineRule="auto"/>
        <w:jc w:val="both"/>
      </w:pPr>
      <w:r w:rsidRPr="00E83007">
        <w:t>Note:</w:t>
      </w:r>
      <w:r>
        <w:t xml:space="preserve">  If a prospective </w:t>
      </w:r>
      <w:r w:rsidR="00B66DFC">
        <w:t>tenant</w:t>
      </w:r>
      <w:r>
        <w:t xml:space="preserve"> is an entity (e.g., corporation, limited liability company, etc.), name the designated officer, director, stockholder, member or employee of the entity who will occupy the Unit and for how long a term.  When and if the designated occupant vacates the Unit, another application must be filed and references submitted before occupancy can be allowed to a successor designated occupant.</w:t>
      </w:r>
    </w:p>
    <w:p w:rsidR="000851FD" w:rsidRPr="00E83007" w:rsidRDefault="000851FD" w:rsidP="00327475">
      <w:pPr>
        <w:spacing w:after="240"/>
        <w:rPr>
          <w:u w:val="single"/>
        </w:rPr>
      </w:pPr>
      <w:r w:rsidRPr="00E83007">
        <w:rPr>
          <w:u w:val="single"/>
        </w:rPr>
        <w:t>TERMS OF PROPOSED LEASE:</w:t>
      </w:r>
    </w:p>
    <w:p w:rsidR="000851FD" w:rsidRDefault="000851FD" w:rsidP="00327475">
      <w:pPr>
        <w:spacing w:after="240" w:line="360" w:lineRule="auto"/>
        <w:jc w:val="both"/>
      </w:pPr>
      <w:r>
        <w:t xml:space="preserve">Attached is a true and complete copy of the </w:t>
      </w:r>
      <w:r w:rsidR="00C758F7">
        <w:t>proposed</w:t>
      </w:r>
      <w:r>
        <w:t xml:space="preserve"> lease agreement setting forth all of the terms between the parties.  The following is a summary of the terms of such document.</w:t>
      </w:r>
    </w:p>
    <w:p w:rsidR="00327475" w:rsidRDefault="00E83007" w:rsidP="00327475">
      <w:pPr>
        <w:spacing w:line="360" w:lineRule="auto"/>
      </w:pPr>
      <w:r>
        <w:t>Monthly Rental:</w:t>
      </w:r>
      <w:r w:rsidR="0016453C">
        <w:t xml:space="preserve"> </w:t>
      </w:r>
      <w:r w:rsidR="0016453C" w:rsidRPr="0016453C">
        <w:rPr>
          <w:b/>
          <w:u w:val="single"/>
        </w:rPr>
        <w:t>$</w:t>
      </w:r>
      <w:r w:rsidR="00D71E61">
        <w:rPr>
          <w:b/>
          <w:u w:val="single"/>
        </w:rPr>
        <w:t>4600</w:t>
      </w:r>
      <w:r>
        <w:tab/>
      </w:r>
      <w:r w:rsidR="00014087">
        <w:tab/>
      </w:r>
      <w:r w:rsidR="00014087">
        <w:tab/>
      </w:r>
      <w:r w:rsidR="000851FD">
        <w:t>Lease Commencement</w:t>
      </w:r>
      <w:r>
        <w:t>:</w:t>
      </w:r>
      <w:r w:rsidR="00DA74A5">
        <w:t xml:space="preserve">  </w:t>
      </w:r>
      <w:r w:rsidR="006D7FAD">
        <w:rPr>
          <w:b/>
          <w:u w:val="single"/>
        </w:rPr>
        <w:t>11</w:t>
      </w:r>
      <w:r w:rsidR="00DC72EC">
        <w:rPr>
          <w:b/>
          <w:u w:val="single"/>
        </w:rPr>
        <w:t>/</w:t>
      </w:r>
      <w:r w:rsidR="006D7FAD">
        <w:rPr>
          <w:b/>
          <w:u w:val="single"/>
        </w:rPr>
        <w:t>01</w:t>
      </w:r>
      <w:r w:rsidR="00741A73">
        <w:rPr>
          <w:b/>
          <w:u w:val="single"/>
        </w:rPr>
        <w:t>/1</w:t>
      </w:r>
      <w:r w:rsidR="009A1847">
        <w:rPr>
          <w:b/>
          <w:u w:val="single"/>
        </w:rPr>
        <w:t>7</w:t>
      </w:r>
      <w:r w:rsidR="00327475">
        <w:tab/>
      </w:r>
    </w:p>
    <w:p w:rsidR="00E83007" w:rsidRDefault="000851FD" w:rsidP="00327475">
      <w:pPr>
        <w:spacing w:line="360" w:lineRule="auto"/>
      </w:pPr>
      <w:r>
        <w:t>Lease Term</w:t>
      </w:r>
      <w:r w:rsidR="00E83007">
        <w:t>:</w:t>
      </w:r>
      <w:r w:rsidR="00327475">
        <w:t xml:space="preserve"> </w:t>
      </w:r>
      <w:r w:rsidR="00D71E61">
        <w:rPr>
          <w:b/>
          <w:u w:val="single"/>
        </w:rPr>
        <w:t>1</w:t>
      </w:r>
      <w:r w:rsidR="00D24A89">
        <w:rPr>
          <w:b/>
          <w:u w:val="single"/>
        </w:rPr>
        <w:t xml:space="preserve"> Year</w:t>
      </w:r>
    </w:p>
    <w:p w:rsidR="00027859" w:rsidRDefault="00027859" w:rsidP="00327475">
      <w:pPr>
        <w:spacing w:line="360" w:lineRule="auto"/>
        <w:rPr>
          <w:u w:val="single"/>
        </w:rPr>
      </w:pPr>
    </w:p>
    <w:p w:rsidR="00027859" w:rsidRDefault="00027859" w:rsidP="00327475">
      <w:pPr>
        <w:spacing w:line="360" w:lineRule="auto"/>
        <w:rPr>
          <w:u w:val="single"/>
        </w:rPr>
      </w:pPr>
    </w:p>
    <w:p w:rsidR="00027859" w:rsidRDefault="00027859" w:rsidP="00027859">
      <w:pPr>
        <w:rPr>
          <w:color w:val="FF0000"/>
          <w:szCs w:val="24"/>
        </w:rPr>
      </w:pPr>
    </w:p>
    <w:p w:rsidR="00C324DB" w:rsidRDefault="00C324DB" w:rsidP="00027859">
      <w:pPr>
        <w:spacing w:line="360" w:lineRule="auto"/>
        <w:jc w:val="both"/>
      </w:pPr>
    </w:p>
    <w:p w:rsidR="00C324DB" w:rsidRDefault="00C324DB" w:rsidP="00027859">
      <w:pPr>
        <w:spacing w:line="360" w:lineRule="auto"/>
        <w:jc w:val="both"/>
      </w:pPr>
    </w:p>
    <w:p w:rsidR="00C758F7" w:rsidRDefault="00C758F7" w:rsidP="00027859">
      <w:pPr>
        <w:spacing w:line="360" w:lineRule="auto"/>
        <w:jc w:val="both"/>
      </w:pPr>
      <w:r>
        <w:t>The undersigned acknowledges that the leasing of the Unit is subject to the provisions of the Declaration of Covenants, Conditions and Restrictions and Reservations of Easements (the “Declaration”) and the Rules and Regulations of The Residences at Mandarin Oriental Las, Vegas</w:t>
      </w:r>
      <w:r w:rsidR="00B66DFC">
        <w:t>, which include the following</w:t>
      </w:r>
      <w:r w:rsidR="00930E05">
        <w:t xml:space="preserve"> requirements with regard to leasing</w:t>
      </w:r>
      <w:r w:rsidR="00B66DFC">
        <w:t>:</w:t>
      </w:r>
    </w:p>
    <w:p w:rsidR="00B80AA4" w:rsidRDefault="00B80AA4" w:rsidP="00027859">
      <w:pPr>
        <w:spacing w:line="360" w:lineRule="auto"/>
        <w:jc w:val="both"/>
      </w:pPr>
    </w:p>
    <w:p w:rsidR="00C758F7" w:rsidRDefault="00B66DFC" w:rsidP="009322B4">
      <w:pPr>
        <w:pStyle w:val="ListParagraph"/>
        <w:numPr>
          <w:ilvl w:val="0"/>
          <w:numId w:val="4"/>
        </w:numPr>
        <w:spacing w:line="360" w:lineRule="auto"/>
        <w:ind w:left="1080"/>
        <w:jc w:val="both"/>
        <w:rPr>
          <w:color w:val="000000" w:themeColor="text1"/>
          <w:szCs w:val="24"/>
        </w:rPr>
      </w:pPr>
      <w:r>
        <w:rPr>
          <w:color w:val="000000" w:themeColor="text1"/>
          <w:szCs w:val="24"/>
        </w:rPr>
        <w:t xml:space="preserve">The </w:t>
      </w:r>
      <w:r w:rsidR="00C758F7" w:rsidRPr="00B66DFC">
        <w:rPr>
          <w:color w:val="000000" w:themeColor="text1"/>
          <w:szCs w:val="24"/>
        </w:rPr>
        <w:t xml:space="preserve">lease term </w:t>
      </w:r>
      <w:r>
        <w:rPr>
          <w:color w:val="000000" w:themeColor="text1"/>
          <w:szCs w:val="24"/>
        </w:rPr>
        <w:t>must</w:t>
      </w:r>
      <w:r w:rsidR="00C758F7" w:rsidRPr="00B66DFC">
        <w:rPr>
          <w:color w:val="000000" w:themeColor="text1"/>
          <w:szCs w:val="24"/>
        </w:rPr>
        <w:t xml:space="preserve"> be for a minimum period of six (6) months.</w:t>
      </w:r>
    </w:p>
    <w:p w:rsidR="00B80AA4" w:rsidRPr="00B66DFC" w:rsidRDefault="00B80AA4" w:rsidP="00B80AA4">
      <w:pPr>
        <w:pStyle w:val="ListParagraph"/>
        <w:spacing w:line="360" w:lineRule="auto"/>
        <w:ind w:left="1080"/>
        <w:jc w:val="both"/>
        <w:rPr>
          <w:color w:val="000000" w:themeColor="text1"/>
          <w:szCs w:val="24"/>
        </w:rPr>
      </w:pPr>
    </w:p>
    <w:p w:rsidR="00C758F7" w:rsidRDefault="00C758F7" w:rsidP="009322B4">
      <w:pPr>
        <w:pStyle w:val="ListParagraph"/>
        <w:numPr>
          <w:ilvl w:val="0"/>
          <w:numId w:val="4"/>
        </w:numPr>
        <w:spacing w:line="360" w:lineRule="auto"/>
        <w:ind w:left="1080"/>
        <w:jc w:val="both"/>
        <w:rPr>
          <w:color w:val="000000" w:themeColor="text1"/>
          <w:szCs w:val="24"/>
        </w:rPr>
      </w:pPr>
      <w:r w:rsidRPr="00B66DFC">
        <w:rPr>
          <w:color w:val="000000" w:themeColor="text1"/>
          <w:szCs w:val="24"/>
        </w:rPr>
        <w:t>The maximum number of lease terms on a single Unit may not exceed two (2) per calendar year.</w:t>
      </w:r>
    </w:p>
    <w:p w:rsidR="00B80AA4" w:rsidRPr="00B66DFC" w:rsidRDefault="00B80AA4" w:rsidP="00B80AA4">
      <w:pPr>
        <w:pStyle w:val="ListParagraph"/>
        <w:spacing w:line="360" w:lineRule="auto"/>
        <w:ind w:left="1080"/>
        <w:jc w:val="both"/>
        <w:rPr>
          <w:color w:val="000000" w:themeColor="text1"/>
          <w:szCs w:val="24"/>
        </w:rPr>
      </w:pPr>
    </w:p>
    <w:p w:rsidR="00C758F7" w:rsidRDefault="00B66DFC" w:rsidP="009322B4">
      <w:pPr>
        <w:pStyle w:val="ListParagraph"/>
        <w:numPr>
          <w:ilvl w:val="0"/>
          <w:numId w:val="4"/>
        </w:numPr>
        <w:spacing w:line="360" w:lineRule="auto"/>
        <w:ind w:left="1080"/>
        <w:jc w:val="both"/>
        <w:rPr>
          <w:color w:val="000000" w:themeColor="text1"/>
          <w:szCs w:val="24"/>
        </w:rPr>
      </w:pPr>
      <w:r>
        <w:rPr>
          <w:color w:val="000000" w:themeColor="text1"/>
          <w:szCs w:val="24"/>
        </w:rPr>
        <w:t>The L</w:t>
      </w:r>
      <w:r w:rsidR="00C758F7" w:rsidRPr="00B66DFC">
        <w:rPr>
          <w:color w:val="000000" w:themeColor="text1"/>
          <w:szCs w:val="24"/>
        </w:rPr>
        <w:t>ease must be for the entire Unit</w:t>
      </w:r>
      <w:r w:rsidR="00B80AA4">
        <w:rPr>
          <w:color w:val="000000" w:themeColor="text1"/>
          <w:szCs w:val="24"/>
        </w:rPr>
        <w:t>. No partial Unit may be rented.</w:t>
      </w:r>
    </w:p>
    <w:p w:rsidR="00B80AA4" w:rsidRPr="00B66DFC" w:rsidRDefault="00B80AA4" w:rsidP="00B80AA4">
      <w:pPr>
        <w:pStyle w:val="ListParagraph"/>
        <w:spacing w:line="360" w:lineRule="auto"/>
        <w:ind w:left="1080"/>
        <w:jc w:val="both"/>
        <w:rPr>
          <w:color w:val="000000" w:themeColor="text1"/>
          <w:szCs w:val="24"/>
        </w:rPr>
      </w:pPr>
    </w:p>
    <w:p w:rsidR="00C758F7" w:rsidRDefault="00B66DFC" w:rsidP="009322B4">
      <w:pPr>
        <w:pStyle w:val="ListParagraph"/>
        <w:numPr>
          <w:ilvl w:val="0"/>
          <w:numId w:val="4"/>
        </w:numPr>
        <w:spacing w:line="360" w:lineRule="auto"/>
        <w:ind w:left="1080"/>
        <w:jc w:val="both"/>
        <w:rPr>
          <w:color w:val="000000" w:themeColor="text1"/>
          <w:szCs w:val="24"/>
        </w:rPr>
      </w:pPr>
      <w:r>
        <w:rPr>
          <w:color w:val="000000" w:themeColor="text1"/>
          <w:szCs w:val="24"/>
        </w:rPr>
        <w:t>The Lease</w:t>
      </w:r>
      <w:r w:rsidR="00C758F7" w:rsidRPr="00B66DFC">
        <w:rPr>
          <w:color w:val="000000" w:themeColor="text1"/>
          <w:szCs w:val="24"/>
        </w:rPr>
        <w:t xml:space="preserve"> must be in writing, and a copy </w:t>
      </w:r>
      <w:r>
        <w:rPr>
          <w:color w:val="000000" w:themeColor="text1"/>
          <w:szCs w:val="24"/>
        </w:rPr>
        <w:t>must</w:t>
      </w:r>
      <w:r w:rsidR="00C758F7" w:rsidRPr="00B66DFC">
        <w:rPr>
          <w:color w:val="000000" w:themeColor="text1"/>
          <w:szCs w:val="24"/>
        </w:rPr>
        <w:t xml:space="preserve"> be provided to the Board.</w:t>
      </w:r>
    </w:p>
    <w:p w:rsidR="00B80AA4" w:rsidRPr="00B66DFC" w:rsidRDefault="00B80AA4" w:rsidP="00B80AA4">
      <w:pPr>
        <w:pStyle w:val="ListParagraph"/>
        <w:spacing w:line="360" w:lineRule="auto"/>
        <w:ind w:left="1080"/>
        <w:jc w:val="both"/>
        <w:rPr>
          <w:color w:val="000000" w:themeColor="text1"/>
          <w:szCs w:val="24"/>
        </w:rPr>
      </w:pPr>
    </w:p>
    <w:p w:rsidR="00C758F7" w:rsidRDefault="00C758F7" w:rsidP="009322B4">
      <w:pPr>
        <w:pStyle w:val="ListParagraph"/>
        <w:numPr>
          <w:ilvl w:val="0"/>
          <w:numId w:val="4"/>
        </w:numPr>
        <w:spacing w:line="360" w:lineRule="auto"/>
        <w:ind w:left="1080"/>
        <w:jc w:val="both"/>
        <w:rPr>
          <w:color w:val="000000" w:themeColor="text1"/>
          <w:szCs w:val="24"/>
        </w:rPr>
      </w:pPr>
      <w:r w:rsidRPr="00B66DFC">
        <w:rPr>
          <w:color w:val="000000" w:themeColor="text1"/>
          <w:szCs w:val="24"/>
        </w:rPr>
        <w:t xml:space="preserve">The Board shall have the right to terminate the lease upon default by the </w:t>
      </w:r>
      <w:r w:rsidR="00B66DFC">
        <w:rPr>
          <w:color w:val="000000" w:themeColor="text1"/>
          <w:szCs w:val="24"/>
        </w:rPr>
        <w:t>tenant</w:t>
      </w:r>
      <w:r w:rsidRPr="00B66DFC">
        <w:rPr>
          <w:color w:val="000000" w:themeColor="text1"/>
          <w:szCs w:val="24"/>
        </w:rPr>
        <w:t xml:space="preserve"> or </w:t>
      </w:r>
      <w:r w:rsidR="00B66DFC">
        <w:rPr>
          <w:color w:val="000000" w:themeColor="text1"/>
          <w:szCs w:val="24"/>
        </w:rPr>
        <w:t xml:space="preserve">the Unit </w:t>
      </w:r>
      <w:r w:rsidRPr="00B66DFC">
        <w:rPr>
          <w:color w:val="000000" w:themeColor="text1"/>
          <w:szCs w:val="24"/>
        </w:rPr>
        <w:t>Owner of any provisions of the Governing Documents or any law governing the Unit.</w:t>
      </w:r>
    </w:p>
    <w:p w:rsidR="00B80AA4" w:rsidRPr="00B66DFC" w:rsidRDefault="00B80AA4" w:rsidP="00B80AA4">
      <w:pPr>
        <w:pStyle w:val="ListParagraph"/>
        <w:spacing w:line="360" w:lineRule="auto"/>
        <w:ind w:left="1080"/>
        <w:jc w:val="both"/>
        <w:rPr>
          <w:color w:val="000000" w:themeColor="text1"/>
          <w:szCs w:val="24"/>
        </w:rPr>
      </w:pPr>
    </w:p>
    <w:p w:rsidR="00C758F7" w:rsidRDefault="00C758F7" w:rsidP="009322B4">
      <w:pPr>
        <w:pStyle w:val="ListParagraph"/>
        <w:numPr>
          <w:ilvl w:val="0"/>
          <w:numId w:val="4"/>
        </w:numPr>
        <w:spacing w:line="360" w:lineRule="auto"/>
        <w:ind w:left="1080"/>
        <w:jc w:val="both"/>
        <w:rPr>
          <w:color w:val="000000" w:themeColor="text1"/>
          <w:szCs w:val="24"/>
        </w:rPr>
      </w:pPr>
      <w:r w:rsidRPr="00B66DFC">
        <w:rPr>
          <w:color w:val="000000" w:themeColor="text1"/>
          <w:szCs w:val="24"/>
        </w:rPr>
        <w:t xml:space="preserve">The written lease agreement </w:t>
      </w:r>
      <w:r w:rsidR="00A149D0">
        <w:rPr>
          <w:color w:val="000000" w:themeColor="text1"/>
          <w:szCs w:val="24"/>
        </w:rPr>
        <w:t>must provide that</w:t>
      </w:r>
      <w:r w:rsidRPr="00B66DFC">
        <w:rPr>
          <w:color w:val="000000" w:themeColor="text1"/>
          <w:szCs w:val="24"/>
        </w:rPr>
        <w:t xml:space="preserve"> the tenant deposit in escrow with the Association an amount not </w:t>
      </w:r>
      <w:r w:rsidR="00C82CE0">
        <w:rPr>
          <w:color w:val="000000" w:themeColor="text1"/>
          <w:szCs w:val="24"/>
        </w:rPr>
        <w:t>to exceed one month’s assessments</w:t>
      </w:r>
      <w:r w:rsidRPr="00B66DFC">
        <w:rPr>
          <w:color w:val="000000" w:themeColor="text1"/>
          <w:szCs w:val="24"/>
        </w:rPr>
        <w:t xml:space="preserve"> fee paid for the Unit, or $</w:t>
      </w:r>
      <w:r w:rsidR="00E76E55">
        <w:rPr>
          <w:color w:val="000000" w:themeColor="text1"/>
          <w:szCs w:val="24"/>
        </w:rPr>
        <w:t>1</w:t>
      </w:r>
      <w:r w:rsidRPr="00B66DFC">
        <w:rPr>
          <w:color w:val="000000" w:themeColor="text1"/>
          <w:szCs w:val="24"/>
        </w:rPr>
        <w:t xml:space="preserve">,500.00, whichever is less, which shall be used by the Association to repair any damage to the Common Elements or any other property located within the Condominium or to pay any fines resulting from acts or omissions by the </w:t>
      </w:r>
      <w:r w:rsidR="00B66DFC">
        <w:rPr>
          <w:color w:val="000000" w:themeColor="text1"/>
          <w:szCs w:val="24"/>
        </w:rPr>
        <w:t>tenant</w:t>
      </w:r>
      <w:r w:rsidRPr="00B66DFC">
        <w:rPr>
          <w:color w:val="000000" w:themeColor="text1"/>
          <w:szCs w:val="24"/>
        </w:rPr>
        <w:t xml:space="preserve">s (as determined in the sole discretion of the Association). After any deductions for repairs or reimbursement to the Association, the balance of the security deposit shall be returned to the </w:t>
      </w:r>
      <w:r w:rsidR="00A149D0">
        <w:rPr>
          <w:color w:val="000000" w:themeColor="text1"/>
          <w:szCs w:val="24"/>
        </w:rPr>
        <w:t>t</w:t>
      </w:r>
      <w:r w:rsidR="00B66DFC">
        <w:rPr>
          <w:color w:val="000000" w:themeColor="text1"/>
          <w:szCs w:val="24"/>
        </w:rPr>
        <w:t>enant</w:t>
      </w:r>
      <w:r w:rsidRPr="00B66DFC">
        <w:rPr>
          <w:color w:val="000000" w:themeColor="text1"/>
          <w:szCs w:val="24"/>
        </w:rPr>
        <w:t>, within two weeks after the expiration of the lease.</w:t>
      </w:r>
    </w:p>
    <w:p w:rsidR="00E11276" w:rsidRPr="00E11276" w:rsidRDefault="00E11276" w:rsidP="00E11276">
      <w:pPr>
        <w:pStyle w:val="ListParagraph"/>
        <w:rPr>
          <w:color w:val="000000" w:themeColor="text1"/>
          <w:szCs w:val="24"/>
        </w:rPr>
      </w:pPr>
    </w:p>
    <w:p w:rsidR="00E11276" w:rsidRDefault="00E11276" w:rsidP="00E11276">
      <w:pPr>
        <w:pStyle w:val="ListParagraph"/>
        <w:spacing w:line="360" w:lineRule="auto"/>
        <w:ind w:left="1080"/>
        <w:jc w:val="both"/>
        <w:rPr>
          <w:color w:val="000000" w:themeColor="text1"/>
          <w:szCs w:val="24"/>
        </w:rPr>
      </w:pPr>
    </w:p>
    <w:p w:rsidR="00DA4625" w:rsidRPr="00DA4625" w:rsidRDefault="00DA4625" w:rsidP="00DA4625">
      <w:pPr>
        <w:spacing w:line="360" w:lineRule="auto"/>
        <w:jc w:val="both"/>
        <w:rPr>
          <w:color w:val="000000" w:themeColor="text1"/>
          <w:szCs w:val="24"/>
        </w:rPr>
      </w:pPr>
    </w:p>
    <w:p w:rsidR="00E11276" w:rsidRPr="00E11276" w:rsidRDefault="00E11276" w:rsidP="00E11276">
      <w:pPr>
        <w:pStyle w:val="ListParagraph"/>
        <w:numPr>
          <w:ilvl w:val="0"/>
          <w:numId w:val="15"/>
        </w:numPr>
        <w:spacing w:line="360" w:lineRule="auto"/>
        <w:jc w:val="both"/>
        <w:rPr>
          <w:color w:val="000000"/>
          <w:szCs w:val="24"/>
        </w:rPr>
      </w:pPr>
      <w:r>
        <w:t>The undersigned, being as of this date the Unit Owner/s of record of unit number</w:t>
      </w:r>
      <w:r w:rsidR="00F168C4">
        <w:t xml:space="preserve"> </w:t>
      </w:r>
      <w:r w:rsidR="00D71E61">
        <w:rPr>
          <w:b/>
          <w:u w:val="single"/>
        </w:rPr>
        <w:t>3411</w:t>
      </w:r>
      <w:r w:rsidR="00E76533">
        <w:rPr>
          <w:b/>
          <w:u w:val="single"/>
        </w:rPr>
        <w:t xml:space="preserve"> </w:t>
      </w:r>
      <w:r>
        <w:t>at The Residences at Mandarin Oriental, Las Vegas specifically request that this fee be waived.</w:t>
      </w:r>
    </w:p>
    <w:p w:rsidR="00C324DB" w:rsidRPr="00B66DFC" w:rsidRDefault="00C324DB" w:rsidP="00B80AA4">
      <w:pPr>
        <w:pStyle w:val="ListParagraph"/>
        <w:spacing w:line="360" w:lineRule="auto"/>
        <w:ind w:left="1080"/>
        <w:jc w:val="both"/>
        <w:rPr>
          <w:color w:val="000000" w:themeColor="text1"/>
          <w:szCs w:val="24"/>
        </w:rPr>
      </w:pPr>
    </w:p>
    <w:p w:rsidR="00C758F7" w:rsidRDefault="00C758F7" w:rsidP="009322B4">
      <w:pPr>
        <w:pStyle w:val="ListParagraph"/>
        <w:numPr>
          <w:ilvl w:val="0"/>
          <w:numId w:val="4"/>
        </w:numPr>
        <w:spacing w:line="360" w:lineRule="auto"/>
        <w:ind w:left="1080"/>
        <w:jc w:val="both"/>
        <w:rPr>
          <w:color w:val="000000" w:themeColor="text1"/>
          <w:szCs w:val="24"/>
        </w:rPr>
      </w:pPr>
      <w:r w:rsidRPr="00B66DFC">
        <w:rPr>
          <w:color w:val="000000" w:themeColor="text1"/>
          <w:szCs w:val="24"/>
        </w:rPr>
        <w:t xml:space="preserve">All </w:t>
      </w:r>
      <w:r w:rsidR="00A149D0">
        <w:rPr>
          <w:color w:val="000000" w:themeColor="text1"/>
          <w:szCs w:val="24"/>
        </w:rPr>
        <w:t xml:space="preserve">Unit </w:t>
      </w:r>
      <w:r w:rsidRPr="00B66DFC">
        <w:rPr>
          <w:color w:val="000000" w:themeColor="text1"/>
          <w:szCs w:val="24"/>
        </w:rPr>
        <w:t xml:space="preserve">Owners shall be jointly and severally liable with the </w:t>
      </w:r>
      <w:r w:rsidR="00B66DFC">
        <w:rPr>
          <w:color w:val="000000" w:themeColor="text1"/>
          <w:szCs w:val="24"/>
        </w:rPr>
        <w:t>tenant</w:t>
      </w:r>
      <w:r w:rsidRPr="00B66DFC">
        <w:rPr>
          <w:color w:val="000000" w:themeColor="text1"/>
          <w:szCs w:val="24"/>
        </w:rPr>
        <w:t xml:space="preserve">s of such Unit to the Association for any amount which is required by the Association to </w:t>
      </w:r>
      <w:r w:rsidR="007F33AE" w:rsidRPr="00B66DFC">
        <w:rPr>
          <w:color w:val="000000" w:themeColor="text1"/>
          <w:szCs w:val="24"/>
        </w:rPr>
        <w:t>affect</w:t>
      </w:r>
      <w:r w:rsidRPr="00B66DFC">
        <w:rPr>
          <w:color w:val="000000" w:themeColor="text1"/>
          <w:szCs w:val="24"/>
        </w:rPr>
        <w:t xml:space="preserve"> repairs to the Common Elements or to pay any claim for any injury or damage to property caused by the malicious actions or negligence of the </w:t>
      </w:r>
      <w:r w:rsidR="00B66DFC">
        <w:rPr>
          <w:color w:val="000000" w:themeColor="text1"/>
          <w:szCs w:val="24"/>
        </w:rPr>
        <w:t>tenant</w:t>
      </w:r>
      <w:r w:rsidRPr="00B66DFC">
        <w:rPr>
          <w:color w:val="000000" w:themeColor="text1"/>
          <w:szCs w:val="24"/>
        </w:rPr>
        <w:t>.</w:t>
      </w:r>
    </w:p>
    <w:p w:rsidR="00B80AA4" w:rsidRPr="00B66DFC" w:rsidRDefault="00B80AA4" w:rsidP="00B80AA4">
      <w:pPr>
        <w:pStyle w:val="ListParagraph"/>
        <w:spacing w:line="360" w:lineRule="auto"/>
        <w:ind w:left="1080"/>
        <w:jc w:val="both"/>
        <w:rPr>
          <w:color w:val="000000" w:themeColor="text1"/>
          <w:szCs w:val="24"/>
        </w:rPr>
      </w:pPr>
    </w:p>
    <w:p w:rsidR="00C758F7" w:rsidRDefault="00C758F7" w:rsidP="009322B4">
      <w:pPr>
        <w:pStyle w:val="ListParagraph"/>
        <w:numPr>
          <w:ilvl w:val="0"/>
          <w:numId w:val="4"/>
        </w:numPr>
        <w:spacing w:line="360" w:lineRule="auto"/>
        <w:ind w:left="1080"/>
        <w:jc w:val="both"/>
        <w:rPr>
          <w:color w:val="000000" w:themeColor="text1"/>
          <w:szCs w:val="24"/>
        </w:rPr>
      </w:pPr>
      <w:r w:rsidRPr="00B66DFC">
        <w:rPr>
          <w:color w:val="000000" w:themeColor="text1"/>
          <w:szCs w:val="24"/>
        </w:rPr>
        <w:t>All leases shall comply with and be subject to the provisions of the Controlling Documents and the provisions of same shall be deemed expressly incorporated into any lease.</w:t>
      </w:r>
    </w:p>
    <w:p w:rsidR="00B80AA4" w:rsidRPr="00B66DFC" w:rsidRDefault="00B80AA4" w:rsidP="00B80AA4">
      <w:pPr>
        <w:pStyle w:val="ListParagraph"/>
        <w:spacing w:line="360" w:lineRule="auto"/>
        <w:ind w:left="1080"/>
        <w:jc w:val="both"/>
        <w:rPr>
          <w:color w:val="000000" w:themeColor="text1"/>
          <w:szCs w:val="24"/>
        </w:rPr>
      </w:pPr>
    </w:p>
    <w:p w:rsidR="00C758F7" w:rsidRDefault="00C758F7" w:rsidP="009322B4">
      <w:pPr>
        <w:pStyle w:val="ListParagraph"/>
        <w:numPr>
          <w:ilvl w:val="0"/>
          <w:numId w:val="4"/>
        </w:numPr>
        <w:spacing w:line="360" w:lineRule="auto"/>
        <w:ind w:left="1080"/>
        <w:jc w:val="both"/>
        <w:rPr>
          <w:color w:val="000000" w:themeColor="text1"/>
          <w:szCs w:val="24"/>
        </w:rPr>
      </w:pPr>
      <w:r w:rsidRPr="00B66DFC">
        <w:rPr>
          <w:color w:val="000000" w:themeColor="text1"/>
          <w:szCs w:val="24"/>
        </w:rPr>
        <w:t>The</w:t>
      </w:r>
      <w:r w:rsidR="00A149D0">
        <w:rPr>
          <w:color w:val="000000" w:themeColor="text1"/>
          <w:szCs w:val="24"/>
        </w:rPr>
        <w:t>se leasing</w:t>
      </w:r>
      <w:r w:rsidRPr="00B66DFC">
        <w:rPr>
          <w:color w:val="000000" w:themeColor="text1"/>
          <w:szCs w:val="24"/>
        </w:rPr>
        <w:t xml:space="preserve"> provisions shall also apply to assignments and renewals of leases.</w:t>
      </w:r>
    </w:p>
    <w:p w:rsidR="00B80AA4" w:rsidRPr="00B80AA4" w:rsidRDefault="00B80AA4" w:rsidP="00B80AA4">
      <w:pPr>
        <w:spacing w:line="360" w:lineRule="auto"/>
        <w:jc w:val="both"/>
        <w:rPr>
          <w:color w:val="000000" w:themeColor="text1"/>
          <w:szCs w:val="24"/>
        </w:rPr>
      </w:pPr>
    </w:p>
    <w:p w:rsidR="00C758F7" w:rsidRDefault="00C758F7" w:rsidP="00CD18A5">
      <w:pPr>
        <w:pStyle w:val="PlainText"/>
        <w:numPr>
          <w:ilvl w:val="0"/>
          <w:numId w:val="4"/>
        </w:numPr>
        <w:spacing w:line="360" w:lineRule="auto"/>
        <w:ind w:left="1080"/>
        <w:jc w:val="both"/>
        <w:rPr>
          <w:rFonts w:ascii="Times New Roman" w:hAnsi="Times New Roman"/>
          <w:color w:val="000000" w:themeColor="text1"/>
          <w:sz w:val="24"/>
          <w:szCs w:val="24"/>
          <w:lang w:val="en-US"/>
        </w:rPr>
      </w:pPr>
      <w:r w:rsidRPr="00B66DFC">
        <w:rPr>
          <w:rFonts w:ascii="Times New Roman" w:hAnsi="Times New Roman"/>
          <w:color w:val="000000" w:themeColor="text1"/>
          <w:sz w:val="24"/>
          <w:szCs w:val="24"/>
          <w:lang w:val="en-US"/>
        </w:rPr>
        <w:t xml:space="preserve">Upon entering into an agreement for the lease of a Unit, the </w:t>
      </w:r>
      <w:r w:rsidR="009322B4">
        <w:rPr>
          <w:rFonts w:ascii="Times New Roman" w:hAnsi="Times New Roman"/>
          <w:color w:val="000000" w:themeColor="text1"/>
          <w:sz w:val="24"/>
          <w:szCs w:val="24"/>
          <w:lang w:val="en-US"/>
        </w:rPr>
        <w:t>Unit Owner</w:t>
      </w:r>
      <w:r w:rsidRPr="00B66DFC">
        <w:rPr>
          <w:rFonts w:ascii="Times New Roman" w:hAnsi="Times New Roman"/>
          <w:color w:val="000000" w:themeColor="text1"/>
          <w:sz w:val="24"/>
          <w:szCs w:val="24"/>
          <w:lang w:val="en-US"/>
        </w:rPr>
        <w:t xml:space="preserve"> shall: (</w:t>
      </w:r>
      <w:proofErr w:type="spellStart"/>
      <w:r w:rsidRPr="00B66DFC">
        <w:rPr>
          <w:rFonts w:ascii="Times New Roman" w:hAnsi="Times New Roman"/>
          <w:color w:val="000000" w:themeColor="text1"/>
          <w:sz w:val="24"/>
          <w:szCs w:val="24"/>
          <w:lang w:val="en-US"/>
        </w:rPr>
        <w:t>i</w:t>
      </w:r>
      <w:proofErr w:type="spellEnd"/>
      <w:r w:rsidRPr="00B66DFC">
        <w:rPr>
          <w:rFonts w:ascii="Times New Roman" w:hAnsi="Times New Roman"/>
          <w:color w:val="000000" w:themeColor="text1"/>
          <w:sz w:val="24"/>
          <w:szCs w:val="24"/>
          <w:lang w:val="en-US"/>
        </w:rPr>
        <w:t xml:space="preserve">) provide to the Board written notice thereof and a copy of the </w:t>
      </w:r>
      <w:r w:rsidR="00A149D0">
        <w:rPr>
          <w:rFonts w:ascii="Times New Roman" w:hAnsi="Times New Roman"/>
          <w:color w:val="000000" w:themeColor="text1"/>
          <w:sz w:val="24"/>
          <w:szCs w:val="24"/>
          <w:lang w:val="en-US"/>
        </w:rPr>
        <w:t xml:space="preserve">executed </w:t>
      </w:r>
      <w:r w:rsidRPr="00B66DFC">
        <w:rPr>
          <w:rFonts w:ascii="Times New Roman" w:hAnsi="Times New Roman"/>
          <w:color w:val="000000" w:themeColor="text1"/>
          <w:sz w:val="24"/>
          <w:szCs w:val="24"/>
          <w:lang w:val="en-US"/>
        </w:rPr>
        <w:t xml:space="preserve">lease agreement; (ii) furnish to the Board the names of the </w:t>
      </w:r>
      <w:r w:rsidR="00B66DFC">
        <w:rPr>
          <w:rFonts w:ascii="Times New Roman" w:hAnsi="Times New Roman"/>
          <w:color w:val="000000" w:themeColor="text1"/>
          <w:sz w:val="24"/>
          <w:szCs w:val="24"/>
          <w:lang w:val="en-US"/>
        </w:rPr>
        <w:t>tenant</w:t>
      </w:r>
      <w:r w:rsidRPr="00B66DFC">
        <w:rPr>
          <w:rFonts w:ascii="Times New Roman" w:hAnsi="Times New Roman"/>
          <w:color w:val="000000" w:themeColor="text1"/>
          <w:sz w:val="24"/>
          <w:szCs w:val="24"/>
          <w:lang w:val="en-US"/>
        </w:rPr>
        <w:t xml:space="preserve"> and all </w:t>
      </w:r>
      <w:r w:rsidR="00B66DFC">
        <w:rPr>
          <w:rFonts w:ascii="Times New Roman" w:hAnsi="Times New Roman"/>
          <w:color w:val="000000" w:themeColor="text1"/>
          <w:sz w:val="24"/>
          <w:szCs w:val="24"/>
          <w:lang w:val="en-US"/>
        </w:rPr>
        <w:t>tenant</w:t>
      </w:r>
      <w:r w:rsidRPr="00B66DFC">
        <w:rPr>
          <w:rFonts w:ascii="Times New Roman" w:hAnsi="Times New Roman"/>
          <w:color w:val="000000" w:themeColor="text1"/>
          <w:sz w:val="24"/>
          <w:szCs w:val="24"/>
          <w:lang w:val="en-US"/>
        </w:rPr>
        <w:t xml:space="preserve">s to be residing in the Unit; and (iii) deliver a copy of the Governing Documents and the Rules and Regulations to the </w:t>
      </w:r>
      <w:r w:rsidR="00B66DFC">
        <w:rPr>
          <w:rFonts w:ascii="Times New Roman" w:hAnsi="Times New Roman"/>
          <w:color w:val="000000" w:themeColor="text1"/>
          <w:sz w:val="24"/>
          <w:szCs w:val="24"/>
          <w:lang w:val="en-US"/>
        </w:rPr>
        <w:t>tenant</w:t>
      </w:r>
      <w:r w:rsidR="00A149D0">
        <w:rPr>
          <w:rFonts w:ascii="Times New Roman" w:hAnsi="Times New Roman"/>
          <w:color w:val="000000" w:themeColor="text1"/>
          <w:sz w:val="24"/>
          <w:szCs w:val="24"/>
          <w:lang w:val="en-US"/>
        </w:rPr>
        <w:t xml:space="preserve"> and return</w:t>
      </w:r>
      <w:r w:rsidRPr="00B66DFC">
        <w:rPr>
          <w:rFonts w:ascii="Times New Roman" w:hAnsi="Times New Roman"/>
          <w:color w:val="000000" w:themeColor="text1"/>
          <w:sz w:val="24"/>
          <w:szCs w:val="24"/>
          <w:lang w:val="en-US"/>
        </w:rPr>
        <w:t xml:space="preserve"> </w:t>
      </w:r>
      <w:r w:rsidR="00A149D0">
        <w:rPr>
          <w:rFonts w:ascii="Times New Roman" w:hAnsi="Times New Roman"/>
          <w:color w:val="000000" w:themeColor="text1"/>
          <w:sz w:val="24"/>
          <w:szCs w:val="24"/>
          <w:lang w:val="en-US"/>
        </w:rPr>
        <w:t xml:space="preserve">to the Association </w:t>
      </w:r>
      <w:r w:rsidRPr="00B66DFC">
        <w:rPr>
          <w:rFonts w:ascii="Times New Roman" w:hAnsi="Times New Roman"/>
          <w:color w:val="000000" w:themeColor="text1"/>
          <w:sz w:val="24"/>
          <w:szCs w:val="24"/>
          <w:lang w:val="en-US"/>
        </w:rPr>
        <w:t xml:space="preserve">a signed acknowledgement by the </w:t>
      </w:r>
      <w:r w:rsidR="00B66DFC">
        <w:rPr>
          <w:rFonts w:ascii="Times New Roman" w:hAnsi="Times New Roman"/>
          <w:color w:val="000000" w:themeColor="text1"/>
          <w:sz w:val="24"/>
          <w:szCs w:val="24"/>
          <w:lang w:val="en-US"/>
        </w:rPr>
        <w:t>tenant</w:t>
      </w:r>
      <w:r w:rsidRPr="00B66DFC">
        <w:rPr>
          <w:rFonts w:ascii="Times New Roman" w:hAnsi="Times New Roman"/>
          <w:color w:val="000000" w:themeColor="text1"/>
          <w:sz w:val="24"/>
          <w:szCs w:val="24"/>
          <w:lang w:val="en-US"/>
        </w:rPr>
        <w:t xml:space="preserve"> of receipt of the Association’s Governing Documents and Rules and Regulations.</w:t>
      </w:r>
    </w:p>
    <w:p w:rsidR="00B80AA4" w:rsidRPr="00CD18A5" w:rsidRDefault="00B80AA4" w:rsidP="00B80AA4">
      <w:pPr>
        <w:pStyle w:val="PlainText"/>
        <w:spacing w:line="360" w:lineRule="auto"/>
        <w:ind w:left="1080"/>
        <w:jc w:val="both"/>
        <w:rPr>
          <w:rFonts w:ascii="Times New Roman" w:hAnsi="Times New Roman"/>
          <w:color w:val="000000" w:themeColor="text1"/>
          <w:sz w:val="24"/>
          <w:szCs w:val="24"/>
          <w:lang w:val="en-US"/>
        </w:rPr>
      </w:pPr>
    </w:p>
    <w:p w:rsidR="00C324DB" w:rsidRDefault="00C758F7" w:rsidP="00C324DB">
      <w:pPr>
        <w:pStyle w:val="PlainText"/>
        <w:numPr>
          <w:ilvl w:val="0"/>
          <w:numId w:val="4"/>
        </w:numPr>
        <w:spacing w:line="360" w:lineRule="auto"/>
        <w:ind w:left="1080"/>
        <w:jc w:val="both"/>
        <w:rPr>
          <w:rFonts w:ascii="Times New Roman" w:hAnsi="Times New Roman"/>
          <w:color w:val="000000" w:themeColor="text1"/>
          <w:sz w:val="24"/>
          <w:szCs w:val="24"/>
          <w:lang w:val="en-US"/>
        </w:rPr>
      </w:pPr>
      <w:r w:rsidRPr="00B66DFC">
        <w:rPr>
          <w:rFonts w:ascii="Times New Roman" w:hAnsi="Times New Roman"/>
          <w:color w:val="000000" w:themeColor="text1"/>
          <w:sz w:val="24"/>
          <w:szCs w:val="24"/>
          <w:lang w:val="en-US"/>
        </w:rPr>
        <w:t xml:space="preserve">All leases must be APPROVED by the </w:t>
      </w:r>
      <w:r w:rsidR="00A149D0">
        <w:rPr>
          <w:rFonts w:ascii="Times New Roman" w:hAnsi="Times New Roman"/>
          <w:color w:val="000000" w:themeColor="text1"/>
          <w:sz w:val="24"/>
          <w:szCs w:val="24"/>
          <w:lang w:val="en-US"/>
        </w:rPr>
        <w:t>B</w:t>
      </w:r>
      <w:r w:rsidRPr="00B66DFC">
        <w:rPr>
          <w:rFonts w:ascii="Times New Roman" w:hAnsi="Times New Roman"/>
          <w:color w:val="000000" w:themeColor="text1"/>
          <w:sz w:val="24"/>
          <w:szCs w:val="24"/>
          <w:lang w:val="en-US"/>
        </w:rPr>
        <w:t xml:space="preserve">oard; such which approval shall not be unreasonably withheld. </w:t>
      </w:r>
    </w:p>
    <w:p w:rsidR="00C324DB" w:rsidRDefault="00C324DB" w:rsidP="00C324DB">
      <w:pPr>
        <w:pStyle w:val="ListParagraph"/>
        <w:rPr>
          <w:color w:val="000000" w:themeColor="text1"/>
          <w:szCs w:val="24"/>
        </w:rPr>
      </w:pPr>
    </w:p>
    <w:p w:rsidR="00C324DB" w:rsidRDefault="00C324DB" w:rsidP="00C324DB">
      <w:pPr>
        <w:pStyle w:val="PlainText"/>
        <w:numPr>
          <w:ilvl w:val="0"/>
          <w:numId w:val="4"/>
        </w:numPr>
        <w:spacing w:line="360" w:lineRule="auto"/>
        <w:ind w:left="1080"/>
        <w:jc w:val="both"/>
        <w:rPr>
          <w:rFonts w:ascii="Times New Roman" w:hAnsi="Times New Roman"/>
          <w:color w:val="000000" w:themeColor="text1"/>
          <w:sz w:val="24"/>
          <w:szCs w:val="24"/>
          <w:lang w:val="en-US"/>
        </w:rPr>
      </w:pPr>
      <w:r w:rsidRPr="00C324DB">
        <w:rPr>
          <w:rFonts w:ascii="Times New Roman" w:hAnsi="Times New Roman"/>
          <w:color w:val="000000" w:themeColor="text1"/>
          <w:sz w:val="24"/>
          <w:szCs w:val="24"/>
          <w:lang w:val="en-US"/>
        </w:rPr>
        <w:lastRenderedPageBreak/>
        <w:t xml:space="preserve">If the unit is rented or subleased to a party besides the owner, evidence of coverage with the same requirements as </w:t>
      </w:r>
      <w:r>
        <w:rPr>
          <w:rFonts w:ascii="Times New Roman" w:hAnsi="Times New Roman"/>
          <w:color w:val="000000" w:themeColor="text1"/>
          <w:sz w:val="24"/>
          <w:szCs w:val="24"/>
          <w:lang w:val="en-US"/>
        </w:rPr>
        <w:t>below</w:t>
      </w:r>
      <w:r w:rsidRPr="00C324DB">
        <w:rPr>
          <w:rFonts w:ascii="Times New Roman" w:hAnsi="Times New Roman"/>
          <w:color w:val="000000" w:themeColor="text1"/>
          <w:sz w:val="24"/>
          <w:szCs w:val="24"/>
          <w:lang w:val="en-US"/>
        </w:rPr>
        <w:t xml:space="preserve"> must be provided upon occupancy. </w:t>
      </w:r>
    </w:p>
    <w:p w:rsidR="00DA4625" w:rsidRDefault="00DA4625" w:rsidP="00DA4625">
      <w:pPr>
        <w:pStyle w:val="PlainText"/>
        <w:spacing w:line="360" w:lineRule="auto"/>
        <w:jc w:val="both"/>
        <w:rPr>
          <w:rFonts w:ascii="Times New Roman" w:hAnsi="Times New Roman"/>
          <w:color w:val="000000" w:themeColor="text1"/>
          <w:sz w:val="24"/>
          <w:szCs w:val="24"/>
          <w:lang w:val="en-US"/>
        </w:rPr>
      </w:pPr>
    </w:p>
    <w:p w:rsidR="00DA4625" w:rsidRPr="00C324DB" w:rsidRDefault="00DA4625" w:rsidP="00DA4625">
      <w:pPr>
        <w:pStyle w:val="PlainText"/>
        <w:spacing w:line="360" w:lineRule="auto"/>
        <w:jc w:val="both"/>
        <w:rPr>
          <w:rFonts w:ascii="Times New Roman" w:hAnsi="Times New Roman"/>
          <w:color w:val="000000" w:themeColor="text1"/>
          <w:sz w:val="24"/>
          <w:szCs w:val="24"/>
          <w:lang w:val="en-US"/>
        </w:rPr>
      </w:pPr>
      <w:r w:rsidRPr="00C324DB">
        <w:rPr>
          <w:rFonts w:ascii="Times New Roman" w:hAnsi="Times New Roman"/>
          <w:color w:val="000000" w:themeColor="text1"/>
          <w:sz w:val="24"/>
          <w:szCs w:val="24"/>
          <w:lang w:val="en-US"/>
        </w:rPr>
        <w:t xml:space="preserve">In accordance with the Declaration of Covenants, Conditions and Restrictions and Reservation of Easements for The Residences at Mandarin Oriental, each residential Unit Owner shall be solely responsible for insuring the contents of such owner’s unit, for the full replacement value, covering the unit, the appliances, fixtures, furniture, wall coverings, floor coverings, furnishings, as well as any improvements, betterments and additions made to the unit by such Unit Owner and </w:t>
      </w:r>
      <w:r w:rsidRPr="00C324DB">
        <w:rPr>
          <w:rFonts w:ascii="Times New Roman" w:hAnsi="Times New Roman"/>
          <w:color w:val="000000" w:themeColor="text1"/>
          <w:sz w:val="24"/>
          <w:szCs w:val="24"/>
          <w:lang w:val="en-US"/>
        </w:rPr>
        <w:softHyphen/>
        <w:t xml:space="preserve">from the date of original sale / transfer by any unit owner. Unit Owner’s property insurance can be obtained through a Homeowners / Condominium type insurance policy to cover personal property, contents and improvements and betterments. </w:t>
      </w:r>
    </w:p>
    <w:p w:rsidR="00DA4625" w:rsidRDefault="00DA4625" w:rsidP="00DA4625">
      <w:pPr>
        <w:pStyle w:val="PlainText"/>
        <w:spacing w:line="360" w:lineRule="auto"/>
        <w:jc w:val="both"/>
        <w:rPr>
          <w:rFonts w:ascii="Times New Roman" w:eastAsia="Times New Roman" w:hAnsi="Times New Roman"/>
          <w:sz w:val="24"/>
          <w:szCs w:val="24"/>
          <w:lang w:val="en-US" w:eastAsia="en-US"/>
        </w:rPr>
      </w:pPr>
    </w:p>
    <w:p w:rsidR="00DA4625" w:rsidRDefault="00DA4625" w:rsidP="00DA4625">
      <w:pPr>
        <w:pStyle w:val="PlainText"/>
        <w:spacing w:line="360" w:lineRule="auto"/>
        <w:jc w:val="both"/>
        <w:rPr>
          <w:rFonts w:ascii="Times New Roman" w:hAnsi="Times New Roman"/>
          <w:color w:val="000000" w:themeColor="text1"/>
          <w:sz w:val="24"/>
          <w:szCs w:val="24"/>
          <w:lang w:val="en-US"/>
        </w:rPr>
      </w:pPr>
      <w:r w:rsidRPr="00C324DB">
        <w:rPr>
          <w:rFonts w:ascii="Times New Roman" w:hAnsi="Times New Roman"/>
          <w:color w:val="000000" w:themeColor="text1"/>
          <w:sz w:val="24"/>
          <w:szCs w:val="24"/>
          <w:lang w:val="en-US"/>
        </w:rPr>
        <w:t>Liability insurance required to be maintained by each homeowner or occupants must have limits of not less than one million dollars ($1,000,000.00) combined single limit for injury or death to person or damage to property accruing in the owner’s unit naming as Additional Insureds all entities owning and/or operating the Mandarin Oriental Las Vegas, including, without limitation Mandarin Oriental Management (USA) Inc., Mandarin Oriental Overseas Management Limited, Residences at Mandarin Oriental Management (Las Vegas), LLC and each of their parents, subsidiaries and affiliates and their respective directors, officers, agents and employee, CityCenter Luxury Residences Unit Owners Associations, LLC, CityCenter Boutique Residential Development, LLC, CityCenter Boutique Holdings, LLC, AIRA Resort and Casino Holdings, LLC. The coverage of such policy shall be primary and non-contributory without regard to any insurance carried and maintained by MOLAS and CityCenter Luxury Residences Unit Owners Association, LLC. The Association shall not be responsible to Unit Owners to obtain insurance coverage upon the property lying within the boundaries of their Units. For a more formal and comprehensive explanation of the rules governing the foregoing, please refer to the Governing Documents provided to you at the time of closing, in particular, Section 12.1 of the CC&amp;R’s.</w:t>
      </w:r>
    </w:p>
    <w:p w:rsidR="00DA4625" w:rsidRDefault="00DA4625" w:rsidP="00DA4625">
      <w:pPr>
        <w:pStyle w:val="ListParagraph"/>
        <w:rPr>
          <w:color w:val="000000" w:themeColor="text1"/>
          <w:szCs w:val="24"/>
        </w:rPr>
      </w:pPr>
    </w:p>
    <w:p w:rsidR="00C324DB" w:rsidRPr="00C324DB" w:rsidRDefault="00C324DB" w:rsidP="00C324DB">
      <w:pPr>
        <w:pStyle w:val="PlainText"/>
        <w:spacing w:line="360" w:lineRule="auto"/>
        <w:ind w:left="1080"/>
        <w:jc w:val="both"/>
        <w:rPr>
          <w:rFonts w:ascii="Times New Roman" w:hAnsi="Times New Roman"/>
          <w:color w:val="000000" w:themeColor="text1"/>
          <w:sz w:val="24"/>
          <w:szCs w:val="24"/>
          <w:lang w:val="en-US"/>
        </w:rPr>
      </w:pPr>
    </w:p>
    <w:p w:rsidR="00C324DB" w:rsidRDefault="00C324DB" w:rsidP="00C324DB">
      <w:pPr>
        <w:pStyle w:val="ListParagraph"/>
        <w:rPr>
          <w:color w:val="000000" w:themeColor="text1"/>
          <w:szCs w:val="24"/>
        </w:rPr>
      </w:pPr>
    </w:p>
    <w:p w:rsidR="00B80AA4" w:rsidRPr="00B80AA4" w:rsidRDefault="00B80AA4" w:rsidP="00B80AA4">
      <w:pPr>
        <w:pStyle w:val="ListParagraph"/>
        <w:spacing w:line="360" w:lineRule="auto"/>
        <w:ind w:left="1858"/>
        <w:rPr>
          <w:rFonts w:cs="Tahoma"/>
        </w:rPr>
      </w:pPr>
      <w:r w:rsidRPr="00B80AA4">
        <w:rPr>
          <w:rFonts w:cs="Tahoma"/>
        </w:rPr>
        <w:t>All payments to the HOA by check should be made to:</w:t>
      </w:r>
    </w:p>
    <w:p w:rsidR="00B80AA4" w:rsidRPr="00B80AA4" w:rsidRDefault="00B80AA4" w:rsidP="00B80AA4">
      <w:pPr>
        <w:pStyle w:val="ListParagraph"/>
        <w:spacing w:line="360" w:lineRule="auto"/>
        <w:ind w:left="1858"/>
        <w:rPr>
          <w:rFonts w:cs="Tahoma"/>
        </w:rPr>
      </w:pPr>
      <w:r w:rsidRPr="00B80AA4">
        <w:rPr>
          <w:rFonts w:cs="Tahoma"/>
        </w:rPr>
        <w:t>CityCenter Luxury Residences Unit Owners Association</w:t>
      </w:r>
    </w:p>
    <w:p w:rsidR="00B80AA4" w:rsidRPr="00B80AA4" w:rsidRDefault="00B80AA4" w:rsidP="00B80AA4">
      <w:pPr>
        <w:pStyle w:val="ListParagraph"/>
        <w:spacing w:line="360" w:lineRule="auto"/>
        <w:ind w:left="1858"/>
        <w:rPr>
          <w:rFonts w:cs="Tahoma"/>
        </w:rPr>
      </w:pPr>
      <w:r w:rsidRPr="00B80AA4">
        <w:rPr>
          <w:rFonts w:cs="Tahoma"/>
        </w:rPr>
        <w:t>3750 Las Vegas Blvd S</w:t>
      </w:r>
    </w:p>
    <w:p w:rsidR="00B80AA4" w:rsidRPr="00B80AA4" w:rsidRDefault="00B80AA4" w:rsidP="00B80AA4">
      <w:pPr>
        <w:pStyle w:val="ListParagraph"/>
        <w:spacing w:line="360" w:lineRule="auto"/>
        <w:ind w:left="1858"/>
        <w:rPr>
          <w:rFonts w:cs="Tahoma"/>
        </w:rPr>
      </w:pPr>
      <w:r w:rsidRPr="00B80AA4">
        <w:rPr>
          <w:rFonts w:cs="Tahoma"/>
        </w:rPr>
        <w:t>Las Vegas, NV 89109</w:t>
      </w:r>
    </w:p>
    <w:p w:rsidR="00027859" w:rsidRPr="00027859" w:rsidRDefault="00027859" w:rsidP="00027859">
      <w:pPr>
        <w:spacing w:line="360" w:lineRule="auto"/>
        <w:jc w:val="both"/>
        <w:rPr>
          <w:szCs w:val="24"/>
        </w:rPr>
      </w:pPr>
    </w:p>
    <w:p w:rsidR="00027859" w:rsidRDefault="00027859" w:rsidP="00027859">
      <w:pPr>
        <w:spacing w:line="360" w:lineRule="auto"/>
      </w:pPr>
      <w:r>
        <w:rPr>
          <w:u w:val="single"/>
        </w:rPr>
        <w:t>UNIT OWNER(S)</w:t>
      </w:r>
      <w:r>
        <w:t>:</w:t>
      </w:r>
      <w:r w:rsidR="003C4E95">
        <w:t xml:space="preserve"> </w:t>
      </w:r>
    </w:p>
    <w:p w:rsidR="003C4E95" w:rsidRDefault="003C4E95" w:rsidP="00027859">
      <w:pPr>
        <w:spacing w:line="360" w:lineRule="auto"/>
      </w:pPr>
    </w:p>
    <w:p w:rsidR="00014087" w:rsidRDefault="00027859" w:rsidP="00027859">
      <w:pPr>
        <w:spacing w:line="360" w:lineRule="auto"/>
        <w:rPr>
          <w:b/>
        </w:rPr>
      </w:pPr>
      <w:r>
        <w:t>Names(s):</w:t>
      </w:r>
      <w:r w:rsidR="00DA74A5">
        <w:t xml:space="preserve"> </w:t>
      </w:r>
      <w:r w:rsidR="00F25828">
        <w:t xml:space="preserve"> </w:t>
      </w:r>
      <w:r w:rsidR="00D71E61">
        <w:rPr>
          <w:b/>
        </w:rPr>
        <w:t xml:space="preserve">Mandarin </w:t>
      </w:r>
      <w:proofErr w:type="gramStart"/>
      <w:r w:rsidR="00D71E61">
        <w:rPr>
          <w:b/>
        </w:rPr>
        <w:t>3404,LLC</w:t>
      </w:r>
      <w:proofErr w:type="gramEnd"/>
      <w:r w:rsidR="00D71E61">
        <w:rPr>
          <w:b/>
        </w:rPr>
        <w:t>-Eric Berson</w:t>
      </w:r>
    </w:p>
    <w:p w:rsidR="009A1847" w:rsidRDefault="009A1847" w:rsidP="00027859">
      <w:pPr>
        <w:spacing w:line="360" w:lineRule="auto"/>
      </w:pPr>
      <w:r>
        <w:rPr>
          <w:b/>
        </w:rPr>
        <w:t xml:space="preserve">                  </w:t>
      </w:r>
    </w:p>
    <w:p w:rsidR="00014087" w:rsidRDefault="00014087" w:rsidP="00027859">
      <w:pPr>
        <w:spacing w:line="360" w:lineRule="auto"/>
      </w:pPr>
    </w:p>
    <w:p w:rsidR="00027859" w:rsidRDefault="00027859" w:rsidP="00027859">
      <w:pPr>
        <w:spacing w:line="360" w:lineRule="auto"/>
      </w:pPr>
      <w:r>
        <w:t>Signature:</w:t>
      </w:r>
      <w:r>
        <w:tab/>
      </w:r>
      <w:r>
        <w:tab/>
      </w:r>
      <w:r>
        <w:tab/>
      </w:r>
      <w:r>
        <w:tab/>
      </w:r>
      <w:r>
        <w:tab/>
      </w:r>
      <w:r>
        <w:tab/>
      </w:r>
      <w:r>
        <w:tab/>
      </w:r>
      <w:r>
        <w:tab/>
        <w:t>Dated:</w:t>
      </w:r>
    </w:p>
    <w:p w:rsidR="00027859" w:rsidRDefault="00014087" w:rsidP="00027859">
      <w:pPr>
        <w:spacing w:line="360" w:lineRule="auto"/>
      </w:pPr>
      <w:r>
        <w:br/>
      </w:r>
      <w:r w:rsidR="003249B3">
        <w:t>Signature:</w:t>
      </w:r>
      <w:r w:rsidR="003249B3">
        <w:tab/>
      </w:r>
      <w:r w:rsidR="003249B3">
        <w:tab/>
      </w:r>
      <w:r w:rsidR="003249B3">
        <w:tab/>
      </w:r>
      <w:r w:rsidR="003249B3">
        <w:tab/>
      </w:r>
      <w:r w:rsidR="003249B3">
        <w:tab/>
      </w:r>
      <w:r w:rsidR="003249B3">
        <w:tab/>
      </w:r>
      <w:r w:rsidR="003249B3">
        <w:tab/>
      </w:r>
      <w:r w:rsidR="003249B3">
        <w:tab/>
      </w:r>
      <w:r w:rsidR="00027859">
        <w:t>Dated:</w:t>
      </w:r>
    </w:p>
    <w:p w:rsidR="00027859" w:rsidRDefault="00027859" w:rsidP="00327475">
      <w:pPr>
        <w:spacing w:line="360" w:lineRule="auto"/>
      </w:pPr>
    </w:p>
    <w:p w:rsidR="003249B3" w:rsidRDefault="003249B3" w:rsidP="00327475">
      <w:pPr>
        <w:spacing w:line="360" w:lineRule="auto"/>
        <w:rPr>
          <w:u w:val="single"/>
        </w:rPr>
      </w:pPr>
    </w:p>
    <w:p w:rsidR="003249B3" w:rsidRDefault="003249B3" w:rsidP="00327475">
      <w:pPr>
        <w:spacing w:line="360" w:lineRule="auto"/>
        <w:rPr>
          <w:u w:val="single"/>
        </w:rPr>
      </w:pPr>
    </w:p>
    <w:p w:rsidR="003249B3" w:rsidRDefault="003249B3" w:rsidP="00327475">
      <w:pPr>
        <w:spacing w:line="360" w:lineRule="auto"/>
        <w:rPr>
          <w:u w:val="single"/>
        </w:rPr>
      </w:pPr>
    </w:p>
    <w:p w:rsidR="003249B3" w:rsidRDefault="003249B3" w:rsidP="00327475">
      <w:pPr>
        <w:spacing w:line="360" w:lineRule="auto"/>
        <w:rPr>
          <w:u w:val="single"/>
        </w:rPr>
      </w:pPr>
    </w:p>
    <w:p w:rsidR="003249B3" w:rsidRDefault="003249B3" w:rsidP="00327475">
      <w:pPr>
        <w:spacing w:line="360" w:lineRule="auto"/>
        <w:rPr>
          <w:u w:val="single"/>
        </w:rPr>
      </w:pPr>
    </w:p>
    <w:p w:rsidR="003249B3" w:rsidRDefault="003249B3" w:rsidP="00327475">
      <w:pPr>
        <w:spacing w:line="360" w:lineRule="auto"/>
        <w:rPr>
          <w:u w:val="single"/>
        </w:rPr>
      </w:pPr>
    </w:p>
    <w:p w:rsidR="003249B3" w:rsidRDefault="003249B3" w:rsidP="00327475">
      <w:pPr>
        <w:spacing w:line="360" w:lineRule="auto"/>
        <w:rPr>
          <w:u w:val="single"/>
        </w:rPr>
      </w:pPr>
    </w:p>
    <w:p w:rsidR="003249B3" w:rsidRDefault="003249B3" w:rsidP="00327475">
      <w:pPr>
        <w:spacing w:line="360" w:lineRule="auto"/>
        <w:rPr>
          <w:u w:val="single"/>
        </w:rPr>
      </w:pPr>
    </w:p>
    <w:p w:rsidR="003249B3" w:rsidRDefault="003249B3" w:rsidP="00327475">
      <w:pPr>
        <w:spacing w:line="360" w:lineRule="auto"/>
        <w:rPr>
          <w:u w:val="single"/>
        </w:rPr>
      </w:pPr>
    </w:p>
    <w:p w:rsidR="003249B3" w:rsidRDefault="003249B3" w:rsidP="00327475">
      <w:pPr>
        <w:spacing w:line="360" w:lineRule="auto"/>
        <w:rPr>
          <w:u w:val="single"/>
        </w:rPr>
      </w:pPr>
    </w:p>
    <w:p w:rsidR="003249B3" w:rsidRDefault="003249B3" w:rsidP="00327475">
      <w:pPr>
        <w:spacing w:line="360" w:lineRule="auto"/>
        <w:rPr>
          <w:u w:val="single"/>
        </w:rPr>
      </w:pPr>
    </w:p>
    <w:p w:rsidR="003249B3" w:rsidRDefault="003249B3" w:rsidP="00327475">
      <w:pPr>
        <w:spacing w:line="360" w:lineRule="auto"/>
        <w:rPr>
          <w:u w:val="single"/>
        </w:rPr>
      </w:pPr>
    </w:p>
    <w:p w:rsidR="003249B3" w:rsidRDefault="003249B3" w:rsidP="00327475">
      <w:pPr>
        <w:spacing w:line="360" w:lineRule="auto"/>
        <w:rPr>
          <w:u w:val="single"/>
        </w:rPr>
      </w:pPr>
    </w:p>
    <w:p w:rsidR="003249B3" w:rsidRDefault="003249B3" w:rsidP="00327475">
      <w:pPr>
        <w:spacing w:line="360" w:lineRule="auto"/>
        <w:rPr>
          <w:u w:val="single"/>
        </w:rPr>
      </w:pPr>
    </w:p>
    <w:p w:rsidR="003249B3" w:rsidRDefault="003249B3" w:rsidP="00327475">
      <w:pPr>
        <w:spacing w:line="360" w:lineRule="auto"/>
        <w:rPr>
          <w:u w:val="single"/>
        </w:rPr>
      </w:pPr>
    </w:p>
    <w:p w:rsidR="003249B3" w:rsidRDefault="003249B3" w:rsidP="00327475">
      <w:pPr>
        <w:spacing w:line="360" w:lineRule="auto"/>
        <w:rPr>
          <w:u w:val="single"/>
        </w:rPr>
      </w:pPr>
    </w:p>
    <w:p w:rsidR="003249B3" w:rsidRDefault="003249B3" w:rsidP="00327475">
      <w:pPr>
        <w:spacing w:line="360" w:lineRule="auto"/>
        <w:rPr>
          <w:u w:val="single"/>
        </w:rPr>
      </w:pPr>
    </w:p>
    <w:p w:rsidR="003249B3" w:rsidRDefault="003249B3" w:rsidP="00327475">
      <w:pPr>
        <w:spacing w:line="360" w:lineRule="auto"/>
        <w:rPr>
          <w:u w:val="single"/>
        </w:rPr>
      </w:pPr>
    </w:p>
    <w:p w:rsidR="00A149D0" w:rsidRDefault="00A149D0" w:rsidP="00327475">
      <w:pPr>
        <w:spacing w:line="360" w:lineRule="auto"/>
      </w:pPr>
      <w:r>
        <w:rPr>
          <w:u w:val="single"/>
        </w:rPr>
        <w:t>BOARD APPROVAL</w:t>
      </w:r>
      <w:r>
        <w:t>:</w:t>
      </w:r>
    </w:p>
    <w:p w:rsidR="00A149D0" w:rsidRDefault="00A149D0" w:rsidP="00327475">
      <w:pPr>
        <w:spacing w:line="360" w:lineRule="auto"/>
      </w:pPr>
    </w:p>
    <w:p w:rsidR="00A149D0" w:rsidRPr="00A149D0" w:rsidRDefault="00A149D0" w:rsidP="00A149D0">
      <w:pPr>
        <w:spacing w:line="360" w:lineRule="auto"/>
      </w:pPr>
      <w:r w:rsidRPr="00A149D0">
        <w:t>Signature:</w:t>
      </w:r>
      <w:r w:rsidRPr="00A149D0">
        <w:tab/>
      </w:r>
      <w:r w:rsidRPr="00A149D0">
        <w:tab/>
      </w:r>
      <w:r w:rsidRPr="00A149D0">
        <w:tab/>
      </w:r>
      <w:r w:rsidRPr="00A149D0">
        <w:tab/>
      </w:r>
      <w:r w:rsidRPr="00A149D0">
        <w:tab/>
      </w:r>
      <w:r w:rsidRPr="00A149D0">
        <w:tab/>
      </w:r>
      <w:r w:rsidRPr="00A149D0">
        <w:tab/>
      </w:r>
      <w:r w:rsidRPr="00A149D0">
        <w:tab/>
        <w:t>Dated:</w:t>
      </w:r>
    </w:p>
    <w:p w:rsidR="009322B4" w:rsidRDefault="009322B4">
      <w:pPr>
        <w:spacing w:line="360" w:lineRule="auto"/>
        <w:jc w:val="both"/>
      </w:pPr>
    </w:p>
    <w:p w:rsidR="00CD18A5" w:rsidRDefault="00CD18A5" w:rsidP="009322B4">
      <w:pPr>
        <w:pStyle w:val="ListParagraph"/>
        <w:numPr>
          <w:ilvl w:val="0"/>
          <w:numId w:val="6"/>
        </w:numPr>
        <w:spacing w:line="360" w:lineRule="auto"/>
        <w:jc w:val="both"/>
        <w:sectPr w:rsidR="00CD18A5" w:rsidSect="00327475">
          <w:headerReference w:type="default" r:id="rId8"/>
          <w:footerReference w:type="default" r:id="rId9"/>
          <w:pgSz w:w="12240" w:h="15840"/>
          <w:pgMar w:top="1440" w:right="1440" w:bottom="576" w:left="1440" w:header="720" w:footer="720" w:gutter="0"/>
          <w:cols w:space="720"/>
          <w:docGrid w:linePitch="360"/>
        </w:sectPr>
      </w:pPr>
    </w:p>
    <w:p w:rsidR="00A50759" w:rsidRDefault="009322B4" w:rsidP="00A50759">
      <w:pPr>
        <w:pStyle w:val="ListParagraph"/>
        <w:numPr>
          <w:ilvl w:val="0"/>
          <w:numId w:val="12"/>
        </w:numPr>
        <w:spacing w:line="480" w:lineRule="auto"/>
        <w:jc w:val="both"/>
      </w:pPr>
      <w:r>
        <w:t>Lease</w:t>
      </w:r>
    </w:p>
    <w:p w:rsidR="009322B4" w:rsidRDefault="009322B4" w:rsidP="00A50759">
      <w:pPr>
        <w:pStyle w:val="ListParagraph"/>
        <w:spacing w:line="480" w:lineRule="auto"/>
        <w:ind w:left="-1800"/>
        <w:jc w:val="both"/>
        <w:sectPr w:rsidR="009322B4" w:rsidSect="00CD18A5">
          <w:type w:val="continuous"/>
          <w:pgSz w:w="12240" w:h="15840"/>
          <w:pgMar w:top="1440" w:right="1440" w:bottom="576" w:left="1440" w:header="720" w:footer="720" w:gutter="0"/>
          <w:cols w:space="720"/>
          <w:docGrid w:linePitch="360"/>
        </w:sectPr>
      </w:pPr>
    </w:p>
    <w:p w:rsidR="009322B4" w:rsidRDefault="009322B4" w:rsidP="00A50759">
      <w:pPr>
        <w:pStyle w:val="ListParagraph"/>
        <w:numPr>
          <w:ilvl w:val="0"/>
          <w:numId w:val="12"/>
        </w:numPr>
        <w:spacing w:line="480" w:lineRule="auto"/>
        <w:jc w:val="both"/>
      </w:pPr>
      <w:r>
        <w:t xml:space="preserve">Tenant </w:t>
      </w:r>
      <w:r w:rsidR="00E76E55">
        <w:t xml:space="preserve">Move – in </w:t>
      </w:r>
      <w:r>
        <w:t>Deposit</w:t>
      </w:r>
    </w:p>
    <w:p w:rsidR="007E41B3" w:rsidRDefault="009322B4" w:rsidP="00A50759">
      <w:pPr>
        <w:pStyle w:val="ListParagraph"/>
        <w:numPr>
          <w:ilvl w:val="0"/>
          <w:numId w:val="12"/>
        </w:numPr>
        <w:spacing w:line="480" w:lineRule="auto"/>
        <w:jc w:val="both"/>
      </w:pPr>
      <w:r>
        <w:t>Tenant Acknowledgment</w:t>
      </w:r>
    </w:p>
    <w:p w:rsidR="00A149D0" w:rsidRDefault="007E41B3" w:rsidP="00A50759">
      <w:pPr>
        <w:pStyle w:val="ListParagraph"/>
        <w:numPr>
          <w:ilvl w:val="0"/>
          <w:numId w:val="12"/>
        </w:numPr>
        <w:spacing w:line="480" w:lineRule="auto"/>
        <w:jc w:val="both"/>
      </w:pPr>
      <w:r>
        <w:t>Tenant’s Rental Insurance Certificate of Coverage</w:t>
      </w:r>
      <w:r w:rsidR="00A149D0">
        <w:br w:type="page"/>
      </w:r>
    </w:p>
    <w:p w:rsidR="00CD18A5" w:rsidRDefault="00CD18A5" w:rsidP="00A149D0">
      <w:pPr>
        <w:spacing w:after="240"/>
        <w:jc w:val="center"/>
        <w:sectPr w:rsidR="00CD18A5" w:rsidSect="00CD18A5">
          <w:type w:val="continuous"/>
          <w:pgSz w:w="12240" w:h="15840"/>
          <w:pgMar w:top="1440" w:right="1440" w:bottom="576" w:left="1440" w:header="720" w:footer="720" w:gutter="0"/>
          <w:cols w:space="720"/>
          <w:docGrid w:linePitch="360"/>
        </w:sectPr>
      </w:pPr>
    </w:p>
    <w:p w:rsidR="00A149D0" w:rsidRDefault="00A149D0" w:rsidP="00A149D0">
      <w:pPr>
        <w:spacing w:after="240"/>
        <w:jc w:val="center"/>
      </w:pPr>
    </w:p>
    <w:p w:rsidR="00A149D0" w:rsidRDefault="00A149D0" w:rsidP="00A149D0">
      <w:pPr>
        <w:spacing w:after="240"/>
        <w:jc w:val="center"/>
        <w:rPr>
          <w:sz w:val="32"/>
          <w:szCs w:val="32"/>
        </w:rPr>
      </w:pPr>
      <w:r w:rsidRPr="00A149D0">
        <w:rPr>
          <w:sz w:val="32"/>
          <w:szCs w:val="32"/>
        </w:rPr>
        <w:t xml:space="preserve">ACKNOWLEDGEMENT OF RECEIPT </w:t>
      </w:r>
    </w:p>
    <w:p w:rsidR="00A149D0" w:rsidRPr="00A149D0" w:rsidRDefault="00A149D0" w:rsidP="00A149D0">
      <w:pPr>
        <w:spacing w:after="240"/>
        <w:jc w:val="center"/>
        <w:rPr>
          <w:sz w:val="32"/>
          <w:szCs w:val="32"/>
        </w:rPr>
      </w:pPr>
      <w:r w:rsidRPr="00A149D0">
        <w:rPr>
          <w:sz w:val="32"/>
          <w:szCs w:val="32"/>
        </w:rPr>
        <w:t>OF GOVERNING DOCUMENTS</w:t>
      </w:r>
    </w:p>
    <w:p w:rsidR="00A149D0" w:rsidRDefault="00A149D0" w:rsidP="00327475">
      <w:pPr>
        <w:spacing w:line="360" w:lineRule="auto"/>
      </w:pPr>
    </w:p>
    <w:p w:rsidR="00544883" w:rsidRDefault="00544883" w:rsidP="0077194A">
      <w:pPr>
        <w:spacing w:line="360" w:lineRule="auto"/>
        <w:jc w:val="both"/>
      </w:pPr>
      <w:r>
        <w:t xml:space="preserve">The undersigned (“Tenant”) has entered into a lease agreement </w:t>
      </w:r>
      <w:r w:rsidR="00A149D0" w:rsidRPr="00A149D0">
        <w:t>as of this date</w:t>
      </w:r>
      <w:r>
        <w:t xml:space="preserve"> with</w:t>
      </w:r>
      <w:r w:rsidR="00A149D0" w:rsidRPr="00A149D0">
        <w:t xml:space="preserve"> the Unit Owner(s) of record of Residential Unit Number </w:t>
      </w:r>
      <w:r w:rsidR="00D71E61">
        <w:rPr>
          <w:b/>
          <w:u w:val="single"/>
        </w:rPr>
        <w:t>3411</w:t>
      </w:r>
      <w:r w:rsidR="00C4121A">
        <w:rPr>
          <w:b/>
          <w:u w:val="single"/>
        </w:rPr>
        <w:t xml:space="preserve"> </w:t>
      </w:r>
      <w:r w:rsidR="00A149D0" w:rsidRPr="00A149D0">
        <w:t>at the Residences at Mandarin Oriental, Las Vegas</w:t>
      </w:r>
      <w:r>
        <w:t xml:space="preserve">.  Tenant hereby acknowledges and agrees that the lease agreement and Tenant’s rights of occupancy are </w:t>
      </w:r>
      <w:r w:rsidRPr="00544883">
        <w:t xml:space="preserve">subject to the provisions of the </w:t>
      </w:r>
      <w:r>
        <w:t>Governing</w:t>
      </w:r>
      <w:r w:rsidRPr="00544883">
        <w:t xml:space="preserve"> Documents and the provisions of same shall be deemed expressly incorporated into </w:t>
      </w:r>
      <w:r>
        <w:t xml:space="preserve">the </w:t>
      </w:r>
      <w:r w:rsidRPr="00544883">
        <w:t>lease.</w:t>
      </w:r>
      <w:r>
        <w:t xml:space="preserve">  Tenant acknowledges receipt of, and agrees to comply with the provisions of, the following Governing Documents:</w:t>
      </w:r>
    </w:p>
    <w:p w:rsidR="00AB79E2" w:rsidRDefault="00AB79E2" w:rsidP="0077194A">
      <w:pPr>
        <w:spacing w:line="360" w:lineRule="auto"/>
        <w:jc w:val="both"/>
      </w:pPr>
    </w:p>
    <w:p w:rsidR="00544883" w:rsidRDefault="00544883" w:rsidP="0077194A">
      <w:pPr>
        <w:pStyle w:val="ListParagraph"/>
        <w:numPr>
          <w:ilvl w:val="0"/>
          <w:numId w:val="5"/>
        </w:numPr>
        <w:spacing w:line="360" w:lineRule="auto"/>
        <w:jc w:val="both"/>
      </w:pPr>
      <w:r w:rsidRPr="00544883">
        <w:t xml:space="preserve">Declaration of Covenants, Conditions and Restrictions and Reservations of Easements </w:t>
      </w:r>
    </w:p>
    <w:p w:rsidR="00544883" w:rsidRDefault="00544883" w:rsidP="0077194A">
      <w:pPr>
        <w:pStyle w:val="ListParagraph"/>
        <w:numPr>
          <w:ilvl w:val="0"/>
          <w:numId w:val="5"/>
        </w:numPr>
        <w:spacing w:line="360" w:lineRule="auto"/>
        <w:jc w:val="both"/>
      </w:pPr>
      <w:r>
        <w:t>Bylaws</w:t>
      </w:r>
      <w:r w:rsidR="00AB79E2">
        <w:t xml:space="preserve"> of CityCenter Luxury Residences Unit Owners Association</w:t>
      </w:r>
    </w:p>
    <w:p w:rsidR="00AB79E2" w:rsidRDefault="00544883" w:rsidP="00AB79E2">
      <w:pPr>
        <w:pStyle w:val="ListParagraph"/>
        <w:numPr>
          <w:ilvl w:val="0"/>
          <w:numId w:val="5"/>
        </w:numPr>
        <w:spacing w:line="360" w:lineRule="auto"/>
        <w:jc w:val="both"/>
      </w:pPr>
      <w:r>
        <w:t>Articles</w:t>
      </w:r>
      <w:r w:rsidR="00AB79E2" w:rsidRPr="00AB79E2">
        <w:t xml:space="preserve"> </w:t>
      </w:r>
      <w:r w:rsidR="00AB79E2">
        <w:t>of Incorporation of</w:t>
      </w:r>
      <w:r w:rsidR="00AB79E2" w:rsidRPr="00AB79E2">
        <w:t xml:space="preserve"> </w:t>
      </w:r>
      <w:r w:rsidR="00AB79E2">
        <w:t>CityCenter Luxury Residences Unit Owners Association</w:t>
      </w:r>
    </w:p>
    <w:p w:rsidR="00544883" w:rsidRDefault="00544883" w:rsidP="0077194A">
      <w:pPr>
        <w:pStyle w:val="ListParagraph"/>
        <w:numPr>
          <w:ilvl w:val="0"/>
          <w:numId w:val="5"/>
        </w:numPr>
        <w:spacing w:line="360" w:lineRule="auto"/>
        <w:jc w:val="both"/>
      </w:pPr>
      <w:r w:rsidRPr="00544883">
        <w:t>Rules and Regulations of The Residences at Mandarin Oriental Las, Vegas</w:t>
      </w:r>
    </w:p>
    <w:p w:rsidR="00544883" w:rsidRDefault="00544883" w:rsidP="00327475">
      <w:pPr>
        <w:spacing w:line="360" w:lineRule="auto"/>
      </w:pPr>
    </w:p>
    <w:p w:rsidR="00544883" w:rsidRDefault="00544883" w:rsidP="00544883">
      <w:pPr>
        <w:spacing w:line="360" w:lineRule="auto"/>
      </w:pPr>
      <w:r>
        <w:rPr>
          <w:u w:val="single"/>
        </w:rPr>
        <w:t>TENANT</w:t>
      </w:r>
      <w:r w:rsidRPr="00544883">
        <w:rPr>
          <w:u w:val="single"/>
        </w:rPr>
        <w:t>(S)</w:t>
      </w:r>
      <w:r w:rsidRPr="00544883">
        <w:t>:</w:t>
      </w:r>
    </w:p>
    <w:p w:rsidR="003249B3" w:rsidRPr="00544883" w:rsidRDefault="003249B3" w:rsidP="00544883">
      <w:pPr>
        <w:spacing w:line="360" w:lineRule="auto"/>
      </w:pPr>
    </w:p>
    <w:p w:rsidR="00544883" w:rsidRPr="001149D5" w:rsidRDefault="00544883" w:rsidP="00544883">
      <w:pPr>
        <w:spacing w:line="360" w:lineRule="auto"/>
        <w:rPr>
          <w:b/>
        </w:rPr>
      </w:pPr>
      <w:r w:rsidRPr="00544883">
        <w:t>Names(s):</w:t>
      </w:r>
      <w:r w:rsidR="00CD480E">
        <w:t xml:space="preserve"> </w:t>
      </w:r>
      <w:r w:rsidR="00D71E61">
        <w:rPr>
          <w:b/>
        </w:rPr>
        <w:t>Heather J. Russell</w:t>
      </w:r>
      <w:bookmarkStart w:id="0" w:name="_GoBack"/>
      <w:bookmarkEnd w:id="0"/>
    </w:p>
    <w:p w:rsidR="00544883" w:rsidRPr="00544883" w:rsidRDefault="00544883" w:rsidP="00544883">
      <w:pPr>
        <w:spacing w:line="360" w:lineRule="auto"/>
      </w:pPr>
    </w:p>
    <w:p w:rsidR="00544883" w:rsidRPr="00544883" w:rsidRDefault="00544883" w:rsidP="00544883">
      <w:pPr>
        <w:spacing w:line="360" w:lineRule="auto"/>
      </w:pPr>
      <w:r w:rsidRPr="00544883">
        <w:t>Signature:</w:t>
      </w:r>
      <w:r w:rsidRPr="00544883">
        <w:tab/>
      </w:r>
      <w:r w:rsidRPr="00544883">
        <w:tab/>
      </w:r>
      <w:r w:rsidRPr="00544883">
        <w:tab/>
      </w:r>
      <w:r w:rsidRPr="00544883">
        <w:tab/>
      </w:r>
      <w:r w:rsidRPr="00544883">
        <w:tab/>
      </w:r>
      <w:r w:rsidRPr="00544883">
        <w:tab/>
      </w:r>
      <w:r w:rsidRPr="00544883">
        <w:tab/>
      </w:r>
      <w:r w:rsidRPr="00544883">
        <w:tab/>
        <w:t>Dated:</w:t>
      </w:r>
    </w:p>
    <w:p w:rsidR="00544883" w:rsidRPr="00544883" w:rsidRDefault="00544883" w:rsidP="00544883">
      <w:pPr>
        <w:spacing w:line="360" w:lineRule="auto"/>
      </w:pPr>
      <w:r w:rsidRPr="00544883">
        <w:br/>
        <w:t>Signature:</w:t>
      </w:r>
      <w:r w:rsidRPr="00544883">
        <w:tab/>
      </w:r>
      <w:r w:rsidRPr="00544883">
        <w:tab/>
      </w:r>
      <w:r w:rsidRPr="00544883">
        <w:tab/>
      </w:r>
      <w:r w:rsidRPr="00544883">
        <w:tab/>
      </w:r>
      <w:r w:rsidRPr="00544883">
        <w:tab/>
      </w:r>
      <w:r w:rsidRPr="00544883">
        <w:tab/>
      </w:r>
      <w:r w:rsidRPr="00544883">
        <w:tab/>
      </w:r>
      <w:r w:rsidRPr="00544883">
        <w:tab/>
        <w:t>Dated:</w:t>
      </w:r>
    </w:p>
    <w:p w:rsidR="00544883" w:rsidRPr="00A149D0" w:rsidRDefault="00544883" w:rsidP="00327475">
      <w:pPr>
        <w:spacing w:line="360" w:lineRule="auto"/>
      </w:pPr>
    </w:p>
    <w:sectPr w:rsidR="00544883" w:rsidRPr="00A149D0" w:rsidSect="009322B4">
      <w:type w:val="continuous"/>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C45" w:rsidRDefault="00795C45" w:rsidP="00027859">
      <w:r>
        <w:separator/>
      </w:r>
    </w:p>
  </w:endnote>
  <w:endnote w:type="continuationSeparator" w:id="0">
    <w:p w:rsidR="00795C45" w:rsidRDefault="00795C45" w:rsidP="0002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738813"/>
      <w:docPartObj>
        <w:docPartGallery w:val="Page Numbers (Bottom of Page)"/>
        <w:docPartUnique/>
      </w:docPartObj>
    </w:sdtPr>
    <w:sdtEndPr>
      <w:rPr>
        <w:color w:val="7F7F7F" w:themeColor="background1" w:themeShade="7F"/>
        <w:spacing w:val="60"/>
      </w:rPr>
    </w:sdtEndPr>
    <w:sdtContent>
      <w:p w:rsidR="00DA4625" w:rsidRDefault="00D856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86F11">
          <w:rPr>
            <w:noProof/>
          </w:rPr>
          <w:t>7</w:t>
        </w:r>
        <w:r>
          <w:rPr>
            <w:noProof/>
          </w:rPr>
          <w:fldChar w:fldCharType="end"/>
        </w:r>
        <w:r w:rsidR="00DA4625">
          <w:t xml:space="preserve"> | </w:t>
        </w:r>
        <w:r w:rsidR="00DA4625">
          <w:rPr>
            <w:color w:val="7F7F7F" w:themeColor="background1" w:themeShade="7F"/>
            <w:spacing w:val="60"/>
          </w:rPr>
          <w:t>Page</w:t>
        </w:r>
      </w:p>
    </w:sdtContent>
  </w:sdt>
  <w:p w:rsidR="00DA4625" w:rsidRDefault="00DA4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C45" w:rsidRDefault="00795C45" w:rsidP="00027859">
      <w:r>
        <w:separator/>
      </w:r>
    </w:p>
  </w:footnote>
  <w:footnote w:type="continuationSeparator" w:id="0">
    <w:p w:rsidR="00795C45" w:rsidRDefault="00795C45" w:rsidP="00027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625" w:rsidRDefault="00DA4625" w:rsidP="00027859">
    <w:pPr>
      <w:pStyle w:val="Header"/>
      <w:jc w:val="center"/>
    </w:pPr>
    <w:r>
      <w:rPr>
        <w:noProof/>
      </w:rPr>
      <w:drawing>
        <wp:inline distT="0" distB="0" distL="0" distR="0">
          <wp:extent cx="1604920" cy="1133475"/>
          <wp:effectExtent l="19050" t="0" r="0" b="0"/>
          <wp:docPr id="1" name="Picture 0" descr="MOLAS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AS logo black.jpg"/>
                  <pic:cNvPicPr/>
                </pic:nvPicPr>
                <pic:blipFill>
                  <a:blip r:embed="rId1"/>
                  <a:stretch>
                    <a:fillRect/>
                  </a:stretch>
                </pic:blipFill>
                <pic:spPr>
                  <a:xfrm>
                    <a:off x="0" y="0"/>
                    <a:ext cx="1604920" cy="1133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B88E4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92605"/>
    <w:multiLevelType w:val="hybridMultilevel"/>
    <w:tmpl w:val="B352CE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754421"/>
    <w:multiLevelType w:val="hybridMultilevel"/>
    <w:tmpl w:val="ED28C886"/>
    <w:lvl w:ilvl="0" w:tplc="B036BA72">
      <w:start w:val="1"/>
      <w:numFmt w:val="bullet"/>
      <w:lvlText w:val=""/>
      <w:lvlJc w:val="left"/>
      <w:pPr>
        <w:ind w:left="720" w:hanging="360"/>
      </w:pPr>
      <w:rPr>
        <w:rFonts w:ascii="ZapfDingbats" w:hAnsi="ZapfDingba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07E29"/>
    <w:multiLevelType w:val="hybridMultilevel"/>
    <w:tmpl w:val="2FD6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A0158"/>
    <w:multiLevelType w:val="hybridMultilevel"/>
    <w:tmpl w:val="5F86208C"/>
    <w:lvl w:ilvl="0" w:tplc="B036BA72">
      <w:start w:val="1"/>
      <w:numFmt w:val="bullet"/>
      <w:lvlText w:val=""/>
      <w:lvlJc w:val="left"/>
      <w:pPr>
        <w:ind w:left="1440" w:hanging="360"/>
      </w:pPr>
      <w:rPr>
        <w:rFonts w:ascii="ZapfDingbats" w:hAnsi="ZapfDingba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C7955"/>
    <w:multiLevelType w:val="hybridMultilevel"/>
    <w:tmpl w:val="29702780"/>
    <w:lvl w:ilvl="0" w:tplc="B036BA72">
      <w:start w:val="1"/>
      <w:numFmt w:val="bullet"/>
      <w:lvlText w:val=""/>
      <w:lvlJc w:val="left"/>
      <w:pPr>
        <w:ind w:left="720" w:hanging="360"/>
      </w:pPr>
      <w:rPr>
        <w:rFonts w:ascii="ZapfDingbats" w:hAnsi="ZapfDingba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0320E"/>
    <w:multiLevelType w:val="hybridMultilevel"/>
    <w:tmpl w:val="226C1234"/>
    <w:lvl w:ilvl="0" w:tplc="01EE3EC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2B42749"/>
    <w:multiLevelType w:val="hybridMultilevel"/>
    <w:tmpl w:val="99783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091D04"/>
    <w:multiLevelType w:val="hybridMultilevel"/>
    <w:tmpl w:val="AD04F19E"/>
    <w:lvl w:ilvl="0" w:tplc="01EE3EC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99462F"/>
    <w:multiLevelType w:val="hybridMultilevel"/>
    <w:tmpl w:val="486EFE40"/>
    <w:lvl w:ilvl="0" w:tplc="A9F0D87A">
      <w:start w:val="1"/>
      <w:numFmt w:val="decimal"/>
      <w:lvlText w:val="%1."/>
      <w:lvlJc w:val="left"/>
      <w:pPr>
        <w:ind w:left="1860" w:hanging="360"/>
      </w:pPr>
      <w:rPr>
        <w:rFonts w:hint="default"/>
        <w:color w:val="000000" w:themeColor="text1"/>
      </w:r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15:restartNumberingAfterBreak="0">
    <w:nsid w:val="5FA763E3"/>
    <w:multiLevelType w:val="hybridMultilevel"/>
    <w:tmpl w:val="84A4F320"/>
    <w:lvl w:ilvl="0" w:tplc="820C74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018A8"/>
    <w:multiLevelType w:val="hybridMultilevel"/>
    <w:tmpl w:val="18168804"/>
    <w:lvl w:ilvl="0" w:tplc="A42842E0">
      <w:start w:val="1"/>
      <w:numFmt w:val="lowerLetter"/>
      <w:lvlText w:val="(%1)"/>
      <w:lvlJc w:val="left"/>
      <w:pPr>
        <w:ind w:left="1860" w:hanging="360"/>
      </w:pPr>
      <w:rPr>
        <w:rFonts w:hint="default"/>
        <w:color w:val="FF0000"/>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2" w15:restartNumberingAfterBreak="0">
    <w:nsid w:val="63063817"/>
    <w:multiLevelType w:val="hybridMultilevel"/>
    <w:tmpl w:val="F1C4ABA0"/>
    <w:lvl w:ilvl="0" w:tplc="820C74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43632"/>
    <w:multiLevelType w:val="hybridMultilevel"/>
    <w:tmpl w:val="A9F2577E"/>
    <w:lvl w:ilvl="0" w:tplc="820C74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51E89"/>
    <w:multiLevelType w:val="hybridMultilevel"/>
    <w:tmpl w:val="674EB4BA"/>
    <w:lvl w:ilvl="0" w:tplc="01EE3E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9"/>
  </w:num>
  <w:num w:numId="5">
    <w:abstractNumId w:val="3"/>
  </w:num>
  <w:num w:numId="6">
    <w:abstractNumId w:val="14"/>
  </w:num>
  <w:num w:numId="7">
    <w:abstractNumId w:val="13"/>
  </w:num>
  <w:num w:numId="8">
    <w:abstractNumId w:val="12"/>
  </w:num>
  <w:num w:numId="9">
    <w:abstractNumId w:val="10"/>
  </w:num>
  <w:num w:numId="10">
    <w:abstractNumId w:val="4"/>
  </w:num>
  <w:num w:numId="11">
    <w:abstractNumId w:val="2"/>
  </w:num>
  <w:num w:numId="12">
    <w:abstractNumId w:val="5"/>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1FD"/>
    <w:rsid w:val="00010853"/>
    <w:rsid w:val="00014087"/>
    <w:rsid w:val="00027859"/>
    <w:rsid w:val="00083BF5"/>
    <w:rsid w:val="000851FD"/>
    <w:rsid w:val="000A2B45"/>
    <w:rsid w:val="000A5FB6"/>
    <w:rsid w:val="000E42A6"/>
    <w:rsid w:val="001149D5"/>
    <w:rsid w:val="0016453C"/>
    <w:rsid w:val="001B1DD3"/>
    <w:rsid w:val="001B2991"/>
    <w:rsid w:val="001C2C62"/>
    <w:rsid w:val="001C33B0"/>
    <w:rsid w:val="001C4CBE"/>
    <w:rsid w:val="001D4589"/>
    <w:rsid w:val="001D7737"/>
    <w:rsid w:val="00216258"/>
    <w:rsid w:val="00262D59"/>
    <w:rsid w:val="002635F8"/>
    <w:rsid w:val="00286F11"/>
    <w:rsid w:val="002C3F01"/>
    <w:rsid w:val="002E35C0"/>
    <w:rsid w:val="00316149"/>
    <w:rsid w:val="003249B3"/>
    <w:rsid w:val="00327475"/>
    <w:rsid w:val="00363A0F"/>
    <w:rsid w:val="003661A2"/>
    <w:rsid w:val="00384199"/>
    <w:rsid w:val="003C4E95"/>
    <w:rsid w:val="003F6EE0"/>
    <w:rsid w:val="004112EB"/>
    <w:rsid w:val="00432E45"/>
    <w:rsid w:val="00457EE7"/>
    <w:rsid w:val="00472B38"/>
    <w:rsid w:val="004A6557"/>
    <w:rsid w:val="004C3976"/>
    <w:rsid w:val="004C5697"/>
    <w:rsid w:val="00525293"/>
    <w:rsid w:val="00544883"/>
    <w:rsid w:val="005B61F5"/>
    <w:rsid w:val="005F6095"/>
    <w:rsid w:val="00602F03"/>
    <w:rsid w:val="006248D6"/>
    <w:rsid w:val="0063553A"/>
    <w:rsid w:val="00640FBE"/>
    <w:rsid w:val="006426DB"/>
    <w:rsid w:val="006A6C5B"/>
    <w:rsid w:val="006B02C1"/>
    <w:rsid w:val="006D7FAD"/>
    <w:rsid w:val="006E2894"/>
    <w:rsid w:val="0071677E"/>
    <w:rsid w:val="00741A73"/>
    <w:rsid w:val="00754F3E"/>
    <w:rsid w:val="0077194A"/>
    <w:rsid w:val="0078008C"/>
    <w:rsid w:val="00786858"/>
    <w:rsid w:val="00795C45"/>
    <w:rsid w:val="007A5A93"/>
    <w:rsid w:val="007E41B3"/>
    <w:rsid w:val="007F33AE"/>
    <w:rsid w:val="007F586A"/>
    <w:rsid w:val="00807420"/>
    <w:rsid w:val="00825E08"/>
    <w:rsid w:val="00893870"/>
    <w:rsid w:val="00897104"/>
    <w:rsid w:val="008A0732"/>
    <w:rsid w:val="008C0DA1"/>
    <w:rsid w:val="008C1F3A"/>
    <w:rsid w:val="008D70CC"/>
    <w:rsid w:val="00930E05"/>
    <w:rsid w:val="009322B4"/>
    <w:rsid w:val="0093291C"/>
    <w:rsid w:val="00963157"/>
    <w:rsid w:val="00963283"/>
    <w:rsid w:val="00996F5F"/>
    <w:rsid w:val="009A1847"/>
    <w:rsid w:val="009D148E"/>
    <w:rsid w:val="00A10EC4"/>
    <w:rsid w:val="00A149D0"/>
    <w:rsid w:val="00A32C5C"/>
    <w:rsid w:val="00A376B8"/>
    <w:rsid w:val="00A40609"/>
    <w:rsid w:val="00A50759"/>
    <w:rsid w:val="00A61A2B"/>
    <w:rsid w:val="00A76204"/>
    <w:rsid w:val="00A9560B"/>
    <w:rsid w:val="00AA0380"/>
    <w:rsid w:val="00AB79E2"/>
    <w:rsid w:val="00AF618A"/>
    <w:rsid w:val="00B41AA7"/>
    <w:rsid w:val="00B6385C"/>
    <w:rsid w:val="00B66DFC"/>
    <w:rsid w:val="00B80AA4"/>
    <w:rsid w:val="00B94D6B"/>
    <w:rsid w:val="00BC7D94"/>
    <w:rsid w:val="00BE54F8"/>
    <w:rsid w:val="00C0033C"/>
    <w:rsid w:val="00C16EE5"/>
    <w:rsid w:val="00C30E41"/>
    <w:rsid w:val="00C324DB"/>
    <w:rsid w:val="00C4121A"/>
    <w:rsid w:val="00C61495"/>
    <w:rsid w:val="00C758F7"/>
    <w:rsid w:val="00C82CE0"/>
    <w:rsid w:val="00CB5A6D"/>
    <w:rsid w:val="00CD18A5"/>
    <w:rsid w:val="00CD480E"/>
    <w:rsid w:val="00CE04F0"/>
    <w:rsid w:val="00CF6896"/>
    <w:rsid w:val="00D24A89"/>
    <w:rsid w:val="00D61B3B"/>
    <w:rsid w:val="00D71E61"/>
    <w:rsid w:val="00D763E4"/>
    <w:rsid w:val="00D8194B"/>
    <w:rsid w:val="00D85677"/>
    <w:rsid w:val="00D875A7"/>
    <w:rsid w:val="00D943FB"/>
    <w:rsid w:val="00DA4625"/>
    <w:rsid w:val="00DA74A5"/>
    <w:rsid w:val="00DC35F5"/>
    <w:rsid w:val="00DC72EC"/>
    <w:rsid w:val="00E02DFC"/>
    <w:rsid w:val="00E11276"/>
    <w:rsid w:val="00E158C5"/>
    <w:rsid w:val="00E223A4"/>
    <w:rsid w:val="00E63545"/>
    <w:rsid w:val="00E7080B"/>
    <w:rsid w:val="00E76189"/>
    <w:rsid w:val="00E76533"/>
    <w:rsid w:val="00E76E55"/>
    <w:rsid w:val="00E83007"/>
    <w:rsid w:val="00ED3DAE"/>
    <w:rsid w:val="00ED6634"/>
    <w:rsid w:val="00F021D9"/>
    <w:rsid w:val="00F168C4"/>
    <w:rsid w:val="00F25828"/>
    <w:rsid w:val="00F348A4"/>
    <w:rsid w:val="00F528AF"/>
    <w:rsid w:val="00F65168"/>
    <w:rsid w:val="00FC2B81"/>
    <w:rsid w:val="00FD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8EEAD48"/>
  <w15:docId w15:val="{A3B64C7A-6C26-4277-8F5C-BFDCE378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1FD"/>
    <w:pPr>
      <w:spacing w:line="240" w:lineRule="auto"/>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27859"/>
    <w:pPr>
      <w:numPr>
        <w:numId w:val="1"/>
      </w:numPr>
      <w:contextualSpacing/>
    </w:pPr>
  </w:style>
  <w:style w:type="paragraph" w:styleId="Header">
    <w:name w:val="header"/>
    <w:basedOn w:val="Normal"/>
    <w:link w:val="HeaderChar"/>
    <w:uiPriority w:val="99"/>
    <w:semiHidden/>
    <w:unhideWhenUsed/>
    <w:rsid w:val="00027859"/>
    <w:pPr>
      <w:tabs>
        <w:tab w:val="center" w:pos="4680"/>
        <w:tab w:val="right" w:pos="9360"/>
      </w:tabs>
    </w:pPr>
  </w:style>
  <w:style w:type="character" w:customStyle="1" w:styleId="HeaderChar">
    <w:name w:val="Header Char"/>
    <w:basedOn w:val="DefaultParagraphFont"/>
    <w:link w:val="Header"/>
    <w:uiPriority w:val="99"/>
    <w:semiHidden/>
    <w:rsid w:val="00027859"/>
    <w:rPr>
      <w:rFonts w:eastAsia="Times New Roman"/>
      <w:szCs w:val="20"/>
    </w:rPr>
  </w:style>
  <w:style w:type="paragraph" w:styleId="Footer">
    <w:name w:val="footer"/>
    <w:basedOn w:val="Normal"/>
    <w:link w:val="FooterChar"/>
    <w:uiPriority w:val="99"/>
    <w:unhideWhenUsed/>
    <w:rsid w:val="00027859"/>
    <w:pPr>
      <w:tabs>
        <w:tab w:val="center" w:pos="4680"/>
        <w:tab w:val="right" w:pos="9360"/>
      </w:tabs>
    </w:pPr>
  </w:style>
  <w:style w:type="character" w:customStyle="1" w:styleId="FooterChar">
    <w:name w:val="Footer Char"/>
    <w:basedOn w:val="DefaultParagraphFont"/>
    <w:link w:val="Footer"/>
    <w:uiPriority w:val="99"/>
    <w:rsid w:val="00027859"/>
    <w:rPr>
      <w:rFonts w:eastAsia="Times New Roman"/>
      <w:szCs w:val="20"/>
    </w:rPr>
  </w:style>
  <w:style w:type="paragraph" w:styleId="BalloonText">
    <w:name w:val="Balloon Text"/>
    <w:basedOn w:val="Normal"/>
    <w:link w:val="BalloonTextChar"/>
    <w:uiPriority w:val="99"/>
    <w:semiHidden/>
    <w:unhideWhenUsed/>
    <w:rsid w:val="00027859"/>
    <w:rPr>
      <w:rFonts w:ascii="Tahoma" w:hAnsi="Tahoma" w:cs="Tahoma"/>
      <w:sz w:val="16"/>
      <w:szCs w:val="16"/>
    </w:rPr>
  </w:style>
  <w:style w:type="character" w:customStyle="1" w:styleId="BalloonTextChar">
    <w:name w:val="Balloon Text Char"/>
    <w:basedOn w:val="DefaultParagraphFont"/>
    <w:link w:val="BalloonText"/>
    <w:uiPriority w:val="99"/>
    <w:semiHidden/>
    <w:rsid w:val="00027859"/>
    <w:rPr>
      <w:rFonts w:ascii="Tahoma" w:eastAsia="Times New Roman" w:hAnsi="Tahoma" w:cs="Tahoma"/>
      <w:sz w:val="16"/>
      <w:szCs w:val="16"/>
    </w:rPr>
  </w:style>
  <w:style w:type="paragraph" w:styleId="PlainText">
    <w:name w:val="Plain Text"/>
    <w:basedOn w:val="Normal"/>
    <w:link w:val="PlainTextChar"/>
    <w:uiPriority w:val="99"/>
    <w:unhideWhenUsed/>
    <w:rsid w:val="00C758F7"/>
    <w:rPr>
      <w:rFonts w:ascii="Consolas" w:eastAsiaTheme="minorHAnsi" w:hAnsi="Consolas"/>
      <w:sz w:val="21"/>
      <w:szCs w:val="21"/>
      <w:lang w:val="en-GB" w:eastAsia="en-GB"/>
    </w:rPr>
  </w:style>
  <w:style w:type="character" w:customStyle="1" w:styleId="PlainTextChar">
    <w:name w:val="Plain Text Char"/>
    <w:basedOn w:val="DefaultParagraphFont"/>
    <w:link w:val="PlainText"/>
    <w:uiPriority w:val="99"/>
    <w:rsid w:val="00C758F7"/>
    <w:rPr>
      <w:rFonts w:ascii="Consolas" w:hAnsi="Consolas"/>
      <w:sz w:val="21"/>
      <w:szCs w:val="21"/>
      <w:lang w:val="en-GB" w:eastAsia="en-GB"/>
    </w:rPr>
  </w:style>
  <w:style w:type="paragraph" w:styleId="ListParagraph">
    <w:name w:val="List Paragraph"/>
    <w:basedOn w:val="Normal"/>
    <w:qFormat/>
    <w:rsid w:val="00B66DFC"/>
    <w:pPr>
      <w:ind w:left="720"/>
      <w:contextualSpacing/>
    </w:pPr>
  </w:style>
  <w:style w:type="paragraph" w:styleId="NormalWeb">
    <w:name w:val="Normal (Web)"/>
    <w:basedOn w:val="Normal"/>
    <w:uiPriority w:val="99"/>
    <w:semiHidden/>
    <w:unhideWhenUsed/>
    <w:rsid w:val="00C324DB"/>
    <w:pPr>
      <w:spacing w:before="100" w:beforeAutospacing="1" w:after="100" w:afterAutospacing="1"/>
    </w:pPr>
    <w:rPr>
      <w:rFonts w:eastAsiaTheme="minorHAnsi"/>
      <w:szCs w:val="24"/>
    </w:rPr>
  </w:style>
  <w:style w:type="paragraph" w:styleId="IntenseQuote">
    <w:name w:val="Intense Quote"/>
    <w:basedOn w:val="Normal"/>
    <w:next w:val="Normal"/>
    <w:link w:val="IntenseQuoteChar"/>
    <w:uiPriority w:val="30"/>
    <w:qFormat/>
    <w:rsid w:val="001149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49D5"/>
    <w:rPr>
      <w:rFonts w:eastAsia="Times New Roman"/>
      <w:b/>
      <w:bCs/>
      <w:i/>
      <w:iCs/>
      <w:color w:val="4F81BD"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45754">
      <w:bodyDiv w:val="1"/>
      <w:marLeft w:val="0"/>
      <w:marRight w:val="0"/>
      <w:marTop w:val="0"/>
      <w:marBottom w:val="0"/>
      <w:divBdr>
        <w:top w:val="none" w:sz="0" w:space="0" w:color="auto"/>
        <w:left w:val="none" w:sz="0" w:space="0" w:color="auto"/>
        <w:bottom w:val="none" w:sz="0" w:space="0" w:color="auto"/>
        <w:right w:val="none" w:sz="0" w:space="0" w:color="auto"/>
      </w:divBdr>
    </w:div>
    <w:div w:id="439573335">
      <w:bodyDiv w:val="1"/>
      <w:marLeft w:val="0"/>
      <w:marRight w:val="0"/>
      <w:marTop w:val="0"/>
      <w:marBottom w:val="0"/>
      <w:divBdr>
        <w:top w:val="none" w:sz="0" w:space="0" w:color="auto"/>
        <w:left w:val="none" w:sz="0" w:space="0" w:color="auto"/>
        <w:bottom w:val="none" w:sz="0" w:space="0" w:color="auto"/>
        <w:right w:val="none" w:sz="0" w:space="0" w:color="auto"/>
      </w:divBdr>
    </w:div>
    <w:div w:id="688988567">
      <w:bodyDiv w:val="1"/>
      <w:marLeft w:val="0"/>
      <w:marRight w:val="0"/>
      <w:marTop w:val="0"/>
      <w:marBottom w:val="0"/>
      <w:divBdr>
        <w:top w:val="none" w:sz="0" w:space="0" w:color="auto"/>
        <w:left w:val="none" w:sz="0" w:space="0" w:color="auto"/>
        <w:bottom w:val="none" w:sz="0" w:space="0" w:color="auto"/>
        <w:right w:val="none" w:sz="0" w:space="0" w:color="auto"/>
      </w:divBdr>
    </w:div>
    <w:div w:id="1032149046">
      <w:bodyDiv w:val="1"/>
      <w:marLeft w:val="0"/>
      <w:marRight w:val="0"/>
      <w:marTop w:val="0"/>
      <w:marBottom w:val="0"/>
      <w:divBdr>
        <w:top w:val="none" w:sz="0" w:space="0" w:color="auto"/>
        <w:left w:val="none" w:sz="0" w:space="0" w:color="auto"/>
        <w:bottom w:val="none" w:sz="0" w:space="0" w:color="auto"/>
        <w:right w:val="none" w:sz="0" w:space="0" w:color="auto"/>
      </w:divBdr>
    </w:div>
    <w:div w:id="1477841595">
      <w:bodyDiv w:val="1"/>
      <w:marLeft w:val="0"/>
      <w:marRight w:val="0"/>
      <w:marTop w:val="0"/>
      <w:marBottom w:val="0"/>
      <w:divBdr>
        <w:top w:val="none" w:sz="0" w:space="0" w:color="auto"/>
        <w:left w:val="none" w:sz="0" w:space="0" w:color="auto"/>
        <w:bottom w:val="none" w:sz="0" w:space="0" w:color="auto"/>
        <w:right w:val="none" w:sz="0" w:space="0" w:color="auto"/>
      </w:divBdr>
    </w:div>
    <w:div w:id="1510025286">
      <w:bodyDiv w:val="1"/>
      <w:marLeft w:val="0"/>
      <w:marRight w:val="0"/>
      <w:marTop w:val="0"/>
      <w:marBottom w:val="0"/>
      <w:divBdr>
        <w:top w:val="none" w:sz="0" w:space="0" w:color="auto"/>
        <w:left w:val="none" w:sz="0" w:space="0" w:color="auto"/>
        <w:bottom w:val="none" w:sz="0" w:space="0" w:color="auto"/>
        <w:right w:val="none" w:sz="0" w:space="0" w:color="auto"/>
      </w:divBdr>
    </w:div>
    <w:div w:id="1666517732">
      <w:bodyDiv w:val="1"/>
      <w:marLeft w:val="0"/>
      <w:marRight w:val="0"/>
      <w:marTop w:val="0"/>
      <w:marBottom w:val="0"/>
      <w:divBdr>
        <w:top w:val="none" w:sz="0" w:space="0" w:color="auto"/>
        <w:left w:val="none" w:sz="0" w:space="0" w:color="auto"/>
        <w:bottom w:val="none" w:sz="0" w:space="0" w:color="auto"/>
        <w:right w:val="none" w:sz="0" w:space="0" w:color="auto"/>
      </w:divBdr>
    </w:div>
    <w:div w:id="17430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A469A-C676-4DDA-BA2C-FB965343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Center Land, LLC</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abillingsley</dc:creator>
  <cp:lastModifiedBy>Anthony Phillips</cp:lastModifiedBy>
  <cp:revision>57</cp:revision>
  <cp:lastPrinted>2017-10-24T21:50:00Z</cp:lastPrinted>
  <dcterms:created xsi:type="dcterms:W3CDTF">2010-10-05T18:02:00Z</dcterms:created>
  <dcterms:modified xsi:type="dcterms:W3CDTF">2017-10-24T21:50:00Z</dcterms:modified>
</cp:coreProperties>
</file>